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E42EB" w14:textId="0D07A47B" w:rsidR="004F5B4F" w:rsidRPr="00A501A2" w:rsidRDefault="00CA6C5A" w:rsidP="004F5B4F">
      <w:pPr>
        <w:rPr>
          <w:lang w:val="lv-LV"/>
        </w:rPr>
      </w:pPr>
      <w:r w:rsidRPr="00CA6C5A">
        <w:rPr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 wp14:anchorId="793DC54B" wp14:editId="51C6BA71">
            <wp:simplePos x="0" y="0"/>
            <wp:positionH relativeFrom="margin">
              <wp:posOffset>0</wp:posOffset>
            </wp:positionH>
            <wp:positionV relativeFrom="margin">
              <wp:posOffset>180340</wp:posOffset>
            </wp:positionV>
            <wp:extent cx="1038225" cy="1054100"/>
            <wp:effectExtent l="0" t="0" r="9525" b="0"/>
            <wp:wrapSquare wrapText="bothSides"/>
            <wp:docPr id="1" name="Picture 1" descr="LV V Līdzfinansē Eiropas Savienība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 V Līdzfinansē Eiropas Savienība_P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C5A">
        <w:rPr>
          <w:noProof/>
          <w:lang w:val="lv-LV" w:eastAsia="lv-LV"/>
        </w:rPr>
        <w:drawing>
          <wp:anchor distT="0" distB="0" distL="114300" distR="114300" simplePos="0" relativeHeight="251660288" behindDoc="0" locked="0" layoutInCell="1" allowOverlap="0" wp14:anchorId="4FEB65FB" wp14:editId="14B41B5D">
            <wp:simplePos x="0" y="0"/>
            <wp:positionH relativeFrom="column">
              <wp:posOffset>1339850</wp:posOffset>
            </wp:positionH>
            <wp:positionV relativeFrom="paragraph">
              <wp:posOffset>248285</wp:posOffset>
            </wp:positionV>
            <wp:extent cx="704850" cy="9055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A2F79" w14:textId="77777777" w:rsidR="004F5B4F" w:rsidRPr="00A501A2" w:rsidRDefault="004F5B4F" w:rsidP="004F5B4F">
      <w:pPr>
        <w:rPr>
          <w:lang w:val="lv-LV"/>
        </w:rPr>
      </w:pPr>
    </w:p>
    <w:p w14:paraId="793C29C4" w14:textId="77777777" w:rsidR="004F5B4F" w:rsidRPr="00A501A2" w:rsidRDefault="004F5B4F" w:rsidP="004F5B4F">
      <w:pPr>
        <w:rPr>
          <w:lang w:val="lv-LV"/>
        </w:rPr>
      </w:pPr>
    </w:p>
    <w:p w14:paraId="141B4B3A" w14:textId="77777777" w:rsidR="004F5B4F" w:rsidRPr="00A501A2" w:rsidRDefault="004F5B4F" w:rsidP="004F5B4F">
      <w:pPr>
        <w:rPr>
          <w:lang w:val="lv-LV"/>
        </w:rPr>
      </w:pPr>
    </w:p>
    <w:p w14:paraId="7621AFD5" w14:textId="77777777" w:rsidR="004F5B4F" w:rsidRPr="00A501A2" w:rsidRDefault="004F5B4F" w:rsidP="004F5B4F">
      <w:pPr>
        <w:rPr>
          <w:lang w:val="lv-LV"/>
        </w:rPr>
      </w:pPr>
    </w:p>
    <w:p w14:paraId="05636E53" w14:textId="77777777" w:rsidR="004F5B4F" w:rsidRPr="00A501A2" w:rsidRDefault="004F5B4F" w:rsidP="004F5B4F">
      <w:pPr>
        <w:rPr>
          <w:lang w:val="lv-LV"/>
        </w:rPr>
      </w:pPr>
    </w:p>
    <w:p w14:paraId="46D28010" w14:textId="77777777" w:rsidR="00CA6C5A" w:rsidRDefault="00CA6C5A" w:rsidP="004F5B4F">
      <w:pPr>
        <w:spacing w:before="120" w:after="120"/>
        <w:jc w:val="center"/>
        <w:rPr>
          <w:lang w:val="lv-LV"/>
        </w:rPr>
      </w:pPr>
    </w:p>
    <w:p w14:paraId="528C2803" w14:textId="5C8A75B5" w:rsidR="004F5B4F" w:rsidRPr="00A501A2" w:rsidRDefault="004F5B4F" w:rsidP="004F5B4F">
      <w:pPr>
        <w:spacing w:before="120" w:after="120"/>
        <w:jc w:val="center"/>
        <w:rPr>
          <w:b/>
          <w:sz w:val="28"/>
          <w:szCs w:val="28"/>
          <w:lang w:val="lv-LV"/>
        </w:rPr>
      </w:pPr>
      <w:r w:rsidRPr="00A501A2">
        <w:rPr>
          <w:lang w:val="lv-LV"/>
        </w:rPr>
        <w:tab/>
      </w:r>
      <w:r w:rsidRPr="00A501A2">
        <w:rPr>
          <w:b/>
          <w:sz w:val="28"/>
          <w:szCs w:val="28"/>
          <w:lang w:val="lv-LV" w:eastAsia="lv-LV"/>
        </w:rPr>
        <w:t>Patvēruma, migrācijas un integrācijas fonda, Iekšējās drošības fonda</w:t>
      </w:r>
      <w:r>
        <w:rPr>
          <w:b/>
          <w:sz w:val="28"/>
          <w:szCs w:val="28"/>
          <w:lang w:val="lv-LV" w:eastAsia="lv-LV"/>
        </w:rPr>
        <w:t xml:space="preserve"> un</w:t>
      </w:r>
      <w:r w:rsidRPr="00A501A2">
        <w:rPr>
          <w:b/>
          <w:sz w:val="28"/>
          <w:szCs w:val="28"/>
          <w:lang w:val="lv-LV" w:eastAsia="lv-LV"/>
        </w:rPr>
        <w:t xml:space="preserve"> Finansiāl</w:t>
      </w:r>
      <w:r>
        <w:rPr>
          <w:b/>
          <w:sz w:val="28"/>
          <w:szCs w:val="28"/>
          <w:lang w:val="lv-LV" w:eastAsia="lv-LV"/>
        </w:rPr>
        <w:t>a</w:t>
      </w:r>
      <w:r w:rsidRPr="00A501A2">
        <w:rPr>
          <w:b/>
          <w:sz w:val="28"/>
          <w:szCs w:val="28"/>
          <w:lang w:val="lv-LV" w:eastAsia="lv-LV"/>
        </w:rPr>
        <w:t xml:space="preserve"> atbalsta instrumenta </w:t>
      </w:r>
      <w:r>
        <w:rPr>
          <w:b/>
          <w:sz w:val="28"/>
          <w:szCs w:val="28"/>
          <w:lang w:val="lv-LV" w:eastAsia="lv-LV"/>
        </w:rPr>
        <w:t>r</w:t>
      </w:r>
      <w:r w:rsidRPr="00A501A2">
        <w:rPr>
          <w:b/>
          <w:sz w:val="28"/>
          <w:szCs w:val="28"/>
          <w:lang w:val="lv-LV" w:eastAsia="lv-LV"/>
        </w:rPr>
        <w:t xml:space="preserve">obežu pārvaldībai un vīzu politikai 2021. – 2027.gada plānošanas perioda </w:t>
      </w:r>
      <w:r>
        <w:rPr>
          <w:b/>
          <w:sz w:val="28"/>
          <w:szCs w:val="28"/>
          <w:lang w:val="lv-LV" w:eastAsia="lv-LV"/>
        </w:rPr>
        <w:t>ierobežotas</w:t>
      </w:r>
      <w:r w:rsidRPr="00A501A2">
        <w:rPr>
          <w:b/>
          <w:sz w:val="28"/>
          <w:szCs w:val="28"/>
          <w:lang w:val="lv-LV" w:eastAsia="lv-LV"/>
        </w:rPr>
        <w:t xml:space="preserve"> </w:t>
      </w:r>
      <w:r w:rsidRPr="00C958AD">
        <w:rPr>
          <w:b/>
          <w:sz w:val="28"/>
          <w:szCs w:val="28"/>
          <w:lang w:val="lv-LV" w:eastAsia="lv-LV"/>
        </w:rPr>
        <w:t>projekta</w:t>
      </w:r>
      <w:r>
        <w:rPr>
          <w:b/>
          <w:sz w:val="28"/>
          <w:szCs w:val="28"/>
          <w:lang w:val="lv-LV" w:eastAsia="lv-LV"/>
        </w:rPr>
        <w:t xml:space="preserve"> iesnieguma</w:t>
      </w:r>
      <w:r w:rsidRPr="00A501A2">
        <w:rPr>
          <w:b/>
          <w:sz w:val="28"/>
          <w:szCs w:val="28"/>
          <w:lang w:val="lv-LV" w:eastAsia="lv-LV"/>
        </w:rPr>
        <w:t xml:space="preserve"> atlases projekta </w:t>
      </w:r>
      <w:bookmarkStart w:id="0" w:name="_GoBack"/>
      <w:bookmarkEnd w:id="0"/>
      <w:r w:rsidRPr="00A501A2">
        <w:rPr>
          <w:b/>
          <w:sz w:val="28"/>
          <w:szCs w:val="28"/>
          <w:lang w:val="lv-LV" w:eastAsia="lv-LV"/>
        </w:rPr>
        <w:t>iesnieguma vērtēšanas</w:t>
      </w:r>
      <w:r w:rsidRPr="00A501A2">
        <w:rPr>
          <w:b/>
          <w:sz w:val="28"/>
          <w:szCs w:val="28"/>
          <w:lang w:val="lv-LV"/>
        </w:rPr>
        <w:t xml:space="preserve"> </w:t>
      </w:r>
      <w:r w:rsidR="0039204B">
        <w:rPr>
          <w:b/>
          <w:sz w:val="28"/>
          <w:szCs w:val="28"/>
          <w:lang w:val="lv-LV"/>
        </w:rPr>
        <w:t>kritēriji</w:t>
      </w:r>
    </w:p>
    <w:p w14:paraId="65E7EE54" w14:textId="77777777" w:rsidR="004F5B4F" w:rsidRPr="00A501A2" w:rsidRDefault="004F5B4F" w:rsidP="004F5B4F">
      <w:pPr>
        <w:spacing w:before="120" w:after="120"/>
        <w:jc w:val="center"/>
        <w:rPr>
          <w:b/>
          <w:sz w:val="28"/>
          <w:szCs w:val="28"/>
          <w:lang w:val="lv-LV"/>
        </w:rPr>
      </w:pPr>
    </w:p>
    <w:p w14:paraId="0DAEF44B" w14:textId="77777777" w:rsidR="004F5B4F" w:rsidRPr="00A501A2" w:rsidRDefault="004F5B4F" w:rsidP="004F5B4F">
      <w:pPr>
        <w:autoSpaceDE w:val="0"/>
        <w:autoSpaceDN w:val="0"/>
        <w:adjustRightInd w:val="0"/>
        <w:rPr>
          <w:lang w:val="lv-LV"/>
        </w:rPr>
      </w:pPr>
      <w:r w:rsidRPr="00A501A2">
        <w:rPr>
          <w:b/>
          <w:lang w:val="lv-LV"/>
        </w:rPr>
        <w:t>Vispārīgie nosacījumi</w:t>
      </w:r>
      <w:r>
        <w:rPr>
          <w:b/>
          <w:lang w:val="lv-LV"/>
        </w:rPr>
        <w:t xml:space="preserve"> projekta</w:t>
      </w:r>
      <w:r w:rsidRPr="00A501A2">
        <w:rPr>
          <w:b/>
          <w:lang w:val="lv-LV"/>
        </w:rPr>
        <w:t xml:space="preserve"> iesniegum</w:t>
      </w:r>
      <w:r>
        <w:rPr>
          <w:b/>
          <w:lang w:val="lv-LV"/>
        </w:rPr>
        <w:t>a</w:t>
      </w:r>
      <w:r w:rsidRPr="00A501A2">
        <w:rPr>
          <w:b/>
          <w:lang w:val="lv-LV"/>
        </w:rPr>
        <w:t xml:space="preserve"> vērtēšanas kritēriju piemērošanai</w:t>
      </w:r>
      <w:r w:rsidRPr="00A501A2">
        <w:rPr>
          <w:lang w:val="lv-LV"/>
        </w:rPr>
        <w:t>:</w:t>
      </w:r>
    </w:p>
    <w:p w14:paraId="0BDEAAAE" w14:textId="77777777" w:rsidR="004F5B4F" w:rsidRPr="00A501A2" w:rsidRDefault="004F5B4F" w:rsidP="004F5B4F">
      <w:pPr>
        <w:pStyle w:val="ListParagraph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lang w:val="lv-LV"/>
        </w:rPr>
      </w:pPr>
      <w:r w:rsidRPr="00A501A2">
        <w:rPr>
          <w:lang w:val="lv-LV"/>
        </w:rPr>
        <w:t xml:space="preserve">Vērtēšanas metodikas mērķis ir nodrošināt vienotu pieeju Patvēruma, migrācijas un integrācijas fonda, Iekšējās drošības </w:t>
      </w:r>
      <w:r w:rsidRPr="00C958AD">
        <w:rPr>
          <w:lang w:val="lv-LV"/>
        </w:rPr>
        <w:t>fonda, Finansiāla atbalsta</w:t>
      </w:r>
      <w:r w:rsidRPr="00A501A2">
        <w:rPr>
          <w:lang w:val="lv-LV"/>
        </w:rPr>
        <w:t xml:space="preserve"> instrumenta </w:t>
      </w:r>
      <w:r>
        <w:rPr>
          <w:lang w:val="lv-LV"/>
        </w:rPr>
        <w:t>r</w:t>
      </w:r>
      <w:r w:rsidRPr="00A501A2">
        <w:rPr>
          <w:lang w:val="lv-LV"/>
        </w:rPr>
        <w:t>obežu pārvaldība</w:t>
      </w:r>
      <w:r>
        <w:rPr>
          <w:lang w:val="lv-LV"/>
        </w:rPr>
        <w:t>i</w:t>
      </w:r>
      <w:r w:rsidRPr="00A501A2">
        <w:rPr>
          <w:lang w:val="lv-LV"/>
        </w:rPr>
        <w:t xml:space="preserve"> un vīzu politika</w:t>
      </w:r>
      <w:r>
        <w:rPr>
          <w:lang w:val="lv-LV"/>
        </w:rPr>
        <w:t>i</w:t>
      </w:r>
      <w:r w:rsidRPr="00A501A2">
        <w:rPr>
          <w:szCs w:val="24"/>
          <w:lang w:val="lv-LV" w:eastAsia="lv-LV"/>
        </w:rPr>
        <w:t xml:space="preserve"> </w:t>
      </w:r>
      <w:r w:rsidRPr="00A501A2">
        <w:rPr>
          <w:lang w:val="lv-LV"/>
        </w:rPr>
        <w:t>2021. –2027.gada plānošanas perioda</w:t>
      </w:r>
      <w:r>
        <w:rPr>
          <w:lang w:val="lv-LV"/>
        </w:rPr>
        <w:t xml:space="preserve"> (turpmāk – fonds)</w:t>
      </w:r>
      <w:r w:rsidRPr="00A501A2">
        <w:rPr>
          <w:lang w:val="lv-LV"/>
        </w:rPr>
        <w:t xml:space="preserve"> ierobežotas projektu iesniegumu atlases (turpmāk –atlase) ietvaros </w:t>
      </w:r>
      <w:r w:rsidRPr="00C958AD">
        <w:rPr>
          <w:lang w:val="lv-LV"/>
        </w:rPr>
        <w:t>iesniegtā projekta iesnieguma</w:t>
      </w:r>
      <w:r w:rsidRPr="00A501A2">
        <w:rPr>
          <w:lang w:val="lv-LV"/>
        </w:rPr>
        <w:t xml:space="preserve"> (turpmāk – iesniegums) vērtēšanas procesā.</w:t>
      </w:r>
    </w:p>
    <w:p w14:paraId="784688FC" w14:textId="77777777" w:rsidR="004F5B4F" w:rsidRPr="00A501A2" w:rsidRDefault="004F5B4F" w:rsidP="004F5B4F">
      <w:pPr>
        <w:pStyle w:val="ListParagraph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lang w:val="lv-LV"/>
        </w:rPr>
      </w:pPr>
      <w:r w:rsidRPr="00A501A2">
        <w:rPr>
          <w:lang w:val="lv-LV"/>
        </w:rPr>
        <w:t>Vērtēš</w:t>
      </w:r>
      <w:r>
        <w:rPr>
          <w:lang w:val="lv-LV"/>
        </w:rPr>
        <w:t>anas metodikā sniegti a</w:t>
      </w:r>
      <w:r w:rsidRPr="00A501A2">
        <w:rPr>
          <w:lang w:val="lv-LV"/>
        </w:rPr>
        <w:t xml:space="preserve">dministratīvo un </w:t>
      </w:r>
      <w:r>
        <w:rPr>
          <w:lang w:val="lv-LV"/>
        </w:rPr>
        <w:t>kvalitātes</w:t>
      </w:r>
      <w:r w:rsidRPr="00A501A2">
        <w:rPr>
          <w:lang w:val="lv-LV"/>
        </w:rPr>
        <w:t xml:space="preserve"> kritēriju</w:t>
      </w:r>
      <w:r w:rsidRPr="00A501A2" w:rsidDel="003D2F20">
        <w:rPr>
          <w:lang w:val="lv-LV"/>
        </w:rPr>
        <w:t xml:space="preserve"> </w:t>
      </w:r>
      <w:r w:rsidRPr="00A501A2">
        <w:rPr>
          <w:lang w:val="lv-LV"/>
        </w:rPr>
        <w:t xml:space="preserve">vērtēšanas procedūras skaidrojumi un norādījumi, kur </w:t>
      </w:r>
      <w:r>
        <w:rPr>
          <w:lang w:val="lv-LV"/>
        </w:rPr>
        <w:t>(projektā</w:t>
      </w:r>
      <w:r w:rsidRPr="00A501A2">
        <w:rPr>
          <w:lang w:val="lv-LV"/>
        </w:rPr>
        <w:t xml:space="preserve"> vai citos informācijas avotos</w:t>
      </w:r>
      <w:r>
        <w:rPr>
          <w:lang w:val="lv-LV"/>
        </w:rPr>
        <w:t>) pieejama</w:t>
      </w:r>
      <w:r w:rsidRPr="00A501A2">
        <w:rPr>
          <w:lang w:val="lv-LV"/>
        </w:rPr>
        <w:t xml:space="preserve"> informācija, </w:t>
      </w:r>
      <w:r w:rsidRPr="00C958AD">
        <w:rPr>
          <w:lang w:val="lv-LV"/>
        </w:rPr>
        <w:t xml:space="preserve">lai </w:t>
      </w:r>
      <w:r>
        <w:rPr>
          <w:lang w:val="lv-LV"/>
        </w:rPr>
        <w:t>projektu</w:t>
      </w:r>
      <w:r w:rsidRPr="00A501A2">
        <w:rPr>
          <w:lang w:val="lv-LV"/>
        </w:rPr>
        <w:t xml:space="preserve"> varētu izvērtēt atbilstoši uzraudzības komitejas apstiprinātajiem</w:t>
      </w:r>
      <w:r>
        <w:rPr>
          <w:lang w:val="lv-LV"/>
        </w:rPr>
        <w:t xml:space="preserve"> vērtēšanas</w:t>
      </w:r>
      <w:r w:rsidRPr="00A501A2">
        <w:rPr>
          <w:lang w:val="lv-LV"/>
        </w:rPr>
        <w:t xml:space="preserve"> kritērijiem.</w:t>
      </w:r>
    </w:p>
    <w:p w14:paraId="45021918" w14:textId="77777777" w:rsidR="004F5B4F" w:rsidRPr="00A501A2" w:rsidRDefault="004F5B4F" w:rsidP="004F5B4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lv-LV"/>
        </w:rPr>
      </w:pPr>
      <w:r>
        <w:rPr>
          <w:lang w:val="lv-LV"/>
        </w:rPr>
        <w:t>Lai iz</w:t>
      </w:r>
      <w:r w:rsidRPr="00A501A2">
        <w:rPr>
          <w:lang w:val="lv-LV"/>
        </w:rPr>
        <w:t xml:space="preserve">vērtētu </w:t>
      </w:r>
      <w:r>
        <w:rPr>
          <w:lang w:val="lv-LV"/>
        </w:rPr>
        <w:t>projektu</w:t>
      </w:r>
      <w:r w:rsidRPr="00A501A2">
        <w:rPr>
          <w:lang w:val="lv-LV"/>
        </w:rPr>
        <w:t xml:space="preserve"> atbilstoši attiecīgajam</w:t>
      </w:r>
      <w:r>
        <w:rPr>
          <w:lang w:val="lv-LV"/>
        </w:rPr>
        <w:t xml:space="preserve"> vērtēšanas</w:t>
      </w:r>
      <w:r w:rsidRPr="00A501A2">
        <w:rPr>
          <w:lang w:val="lv-LV"/>
        </w:rPr>
        <w:t xml:space="preserve"> kritērijam, ierobežotas projektu iesniegumu atlases vērtēšanas komisijas (turpmāk – vērtēšanas komisija) loceklis vērtējumā pēc iespējas ņem vērā ne tikai informāciju, kas norādīta atsaucē, bet izmanto visu projekta aprakstā, budžetā un citos iesniegtajos dokumentos pieejamo informāciju</w:t>
      </w:r>
      <w:r>
        <w:rPr>
          <w:lang w:val="lv-LV"/>
        </w:rPr>
        <w:t>.</w:t>
      </w:r>
    </w:p>
    <w:p w14:paraId="7C8976C5" w14:textId="77777777" w:rsidR="004F5B4F" w:rsidRPr="00A501A2" w:rsidRDefault="004F5B4F" w:rsidP="004F5B4F">
      <w:pPr>
        <w:pStyle w:val="ListParagraph"/>
        <w:numPr>
          <w:ilvl w:val="0"/>
          <w:numId w:val="1"/>
        </w:numPr>
        <w:ind w:right="-31"/>
        <w:jc w:val="both"/>
        <w:rPr>
          <w:lang w:val="lv-LV"/>
        </w:rPr>
      </w:pPr>
      <w:r>
        <w:rPr>
          <w:lang w:val="lv-LV"/>
        </w:rPr>
        <w:t>Projekta</w:t>
      </w:r>
      <w:r w:rsidRPr="00A501A2">
        <w:rPr>
          <w:lang w:val="lv-LV"/>
        </w:rPr>
        <w:t xml:space="preserve"> iesniegum</w:t>
      </w:r>
      <w:r>
        <w:rPr>
          <w:lang w:val="lv-LV"/>
        </w:rPr>
        <w:t>a</w:t>
      </w:r>
      <w:r w:rsidRPr="00A501A2">
        <w:rPr>
          <w:lang w:val="lv-LV"/>
        </w:rPr>
        <w:t xml:space="preserve"> vērtēšan</w:t>
      </w:r>
      <w:r>
        <w:rPr>
          <w:lang w:val="lv-LV"/>
        </w:rPr>
        <w:t>u nodrošina saskaņā ar</w:t>
      </w:r>
      <w:r w:rsidRPr="00A501A2">
        <w:rPr>
          <w:lang w:val="lv-LV"/>
        </w:rPr>
        <w:t xml:space="preserve">: </w:t>
      </w:r>
    </w:p>
    <w:p w14:paraId="409E6797" w14:textId="77777777" w:rsidR="004F5B4F" w:rsidRPr="00A501A2" w:rsidRDefault="004F5B4F" w:rsidP="004F5B4F">
      <w:pPr>
        <w:pStyle w:val="ListParagraph"/>
        <w:numPr>
          <w:ilvl w:val="1"/>
          <w:numId w:val="1"/>
        </w:numPr>
        <w:jc w:val="both"/>
        <w:rPr>
          <w:lang w:val="lv-LV"/>
        </w:rPr>
      </w:pPr>
      <w:r w:rsidRPr="00A501A2">
        <w:rPr>
          <w:lang w:val="lv-LV"/>
        </w:rPr>
        <w:t>Ministru kabineta 2022. gada 18.oktobra noteikumiem Nr.651 „</w:t>
      </w:r>
      <w:r w:rsidRPr="00A501A2">
        <w:rPr>
          <w:bCs/>
          <w:lang w:val="lv-LV"/>
        </w:rPr>
        <w:t>Iekšējās drošības fonda, Patvēruma, migrācijas un integrācijas fonda un Finansiāla atbalsta instrumenta robežu pārvaldībai un vīzu politikai 2021.-2027. gada plānošanas perioda īstenošanas vadības kārtība”</w:t>
      </w:r>
      <w:r>
        <w:rPr>
          <w:bCs/>
          <w:lang w:val="lv-LV"/>
        </w:rPr>
        <w:t xml:space="preserve"> (turpmāk – MK noteikumi Nr.651);</w:t>
      </w:r>
    </w:p>
    <w:p w14:paraId="17F8E7CC" w14:textId="77777777" w:rsidR="004F5B4F" w:rsidRDefault="004F5B4F" w:rsidP="004F5B4F">
      <w:pPr>
        <w:pStyle w:val="ListParagraph"/>
        <w:numPr>
          <w:ilvl w:val="1"/>
          <w:numId w:val="1"/>
        </w:numPr>
        <w:jc w:val="both"/>
        <w:rPr>
          <w:lang w:val="lv-LV"/>
        </w:rPr>
      </w:pPr>
      <w:r w:rsidRPr="00A501A2">
        <w:rPr>
          <w:bCs/>
          <w:szCs w:val="28"/>
          <w:lang w:val="lv-LV"/>
        </w:rPr>
        <w:t>Iekšējās drošības fonda, Patvēruma, migrācijas un integrācijas fonda un Finansiāla atbalsta instrumenta robežu pārvaldībai un vīzu politikai 2021. – 2027.gada plānošanas perioda vadības likum</w:t>
      </w:r>
      <w:r>
        <w:rPr>
          <w:bCs/>
          <w:szCs w:val="28"/>
          <w:lang w:val="lv-LV"/>
        </w:rPr>
        <w:t>u (turpmāk – likums)</w:t>
      </w:r>
      <w:r>
        <w:rPr>
          <w:lang w:val="lv-LV"/>
        </w:rPr>
        <w:t>;</w:t>
      </w:r>
    </w:p>
    <w:p w14:paraId="42E12BB7" w14:textId="77777777" w:rsidR="004F5B4F" w:rsidRDefault="004F5B4F" w:rsidP="004F5B4F">
      <w:pPr>
        <w:pStyle w:val="ListParagraph"/>
        <w:numPr>
          <w:ilvl w:val="1"/>
          <w:numId w:val="1"/>
        </w:numPr>
        <w:jc w:val="both"/>
        <w:rPr>
          <w:lang w:val="lv-LV"/>
        </w:rPr>
      </w:pPr>
      <w:r>
        <w:rPr>
          <w:lang w:val="lv-LV"/>
        </w:rPr>
        <w:t xml:space="preserve">Eiropas Parlamenta un Padomes 2021.gada 24.jūnija Regulu </w:t>
      </w:r>
      <w:r w:rsidRPr="002D1AC0">
        <w:rPr>
          <w:lang w:val="lv-LV"/>
        </w:rPr>
        <w:t xml:space="preserve">(ES) Nr.2021/1060 </w:t>
      </w:r>
      <w:r w:rsidRPr="00485292">
        <w:rPr>
          <w:lang w:val="lv-LV"/>
        </w:rPr>
        <w:t xml:space="preserve">ar ko paredz kopīgus noteikumus par Eiropas Reģionālās attīstības fondu, Eiropas Sociālo fondu Plus, Kohēzijas fondu, Taisnīgas pārkārtošanās fondu un Eiropas Jūrlietu, zvejniecības un akvakultūras </w:t>
      </w:r>
      <w:r w:rsidRPr="00485292">
        <w:rPr>
          <w:lang w:val="lv-LV"/>
        </w:rPr>
        <w:lastRenderedPageBreak/>
        <w:t>fondu un finanšu noteikumus attiecībā uz tiem un uz Patvēruma, migrācijas un integrācijas fondu, Iekšējās drošības fondu un Finansiāla atbalsta instrumentu robežu pārvaldībai un vīzu politikai</w:t>
      </w:r>
      <w:r w:rsidRPr="002D1AC0">
        <w:rPr>
          <w:lang w:val="lv-LV"/>
        </w:rPr>
        <w:t xml:space="preserve"> </w:t>
      </w:r>
      <w:r>
        <w:rPr>
          <w:lang w:val="lv-LV"/>
        </w:rPr>
        <w:t>(turpmāk –regula Nr.2021/1060).</w:t>
      </w:r>
    </w:p>
    <w:p w14:paraId="5356E492" w14:textId="77777777" w:rsidR="004F5B4F" w:rsidRPr="004F6A85" w:rsidRDefault="004F5B4F" w:rsidP="004F5B4F">
      <w:pPr>
        <w:pStyle w:val="ListParagraph"/>
        <w:numPr>
          <w:ilvl w:val="1"/>
          <w:numId w:val="1"/>
        </w:numPr>
        <w:jc w:val="both"/>
        <w:rPr>
          <w:lang w:val="lv-LV"/>
        </w:rPr>
      </w:pPr>
      <w:r w:rsidRPr="004F6A85">
        <w:rPr>
          <w:lang w:val="lv-LV"/>
        </w:rPr>
        <w:t>Eiropas Parlamenta un Padomes 2018.gada 18.jūlija Regulu (ES) Nr.2018/1046 “par finanšu noteikumiem, ko piemēro Savienības vispārējam budžetam, ar kuru groza Regulas (ES) Nr. 1296/2013, (ES) Nr. 1301/2013, (ES) Nr. 1303/2013, (ES) Nr. 1304/2013, (ES) Nr. 1309/2013, (ES) Nr. 1316/2013, (ES) Nr. 223/2014, (ES) Nr. 283/2014 un Lēmumu Nr. 541/2014/ES un atceļ Regulu (ES, Euratom) Nr. 966/2012”(turpmāk – regula 2018/1046)</w:t>
      </w:r>
    </w:p>
    <w:p w14:paraId="54BEBA59" w14:textId="77777777" w:rsidR="00F76312" w:rsidRPr="00061DB0" w:rsidRDefault="00F76312" w:rsidP="00F76312">
      <w:pPr>
        <w:pStyle w:val="ListParagraph"/>
        <w:ind w:left="792"/>
        <w:jc w:val="both"/>
        <w:rPr>
          <w:lang w:val="lv-LV"/>
        </w:rPr>
      </w:pPr>
    </w:p>
    <w:p w14:paraId="462A1C57" w14:textId="77777777" w:rsidR="0084463B" w:rsidRDefault="0084463B" w:rsidP="0009783D">
      <w:pPr>
        <w:tabs>
          <w:tab w:val="left" w:pos="1410"/>
        </w:tabs>
        <w:rPr>
          <w:lang w:val="lv-LV"/>
        </w:rPr>
      </w:pPr>
    </w:p>
    <w:p w14:paraId="588E21E0" w14:textId="77777777" w:rsidR="0084463B" w:rsidRPr="00A501A2" w:rsidRDefault="0084463B" w:rsidP="0009783D">
      <w:pPr>
        <w:tabs>
          <w:tab w:val="left" w:pos="1410"/>
        </w:tabs>
        <w:rPr>
          <w:lang w:val="lv-LV"/>
        </w:rPr>
      </w:pPr>
    </w:p>
    <w:p w14:paraId="5FB67A45" w14:textId="40CF3CD4" w:rsidR="0009783D" w:rsidRDefault="0009783D" w:rsidP="0009783D">
      <w:pPr>
        <w:contextualSpacing/>
        <w:jc w:val="center"/>
        <w:rPr>
          <w:b/>
          <w:lang w:val="lv-LV"/>
        </w:rPr>
      </w:pPr>
      <w:r w:rsidRPr="00A501A2">
        <w:rPr>
          <w:b/>
          <w:lang w:val="lv-LV"/>
        </w:rPr>
        <w:t xml:space="preserve">ADMINISTRATĪVIE </w:t>
      </w:r>
      <w:r w:rsidR="00EF1E1E">
        <w:rPr>
          <w:b/>
          <w:lang w:val="lv-LV"/>
        </w:rPr>
        <w:t xml:space="preserve">VĒRTĒŠANAS </w:t>
      </w:r>
      <w:r w:rsidRPr="00A501A2">
        <w:rPr>
          <w:b/>
          <w:lang w:val="lv-LV"/>
        </w:rPr>
        <w:t>KRITĒRIJI</w:t>
      </w:r>
    </w:p>
    <w:p w14:paraId="695D60BD" w14:textId="75500144" w:rsidR="006C12EB" w:rsidRDefault="006C12EB" w:rsidP="0009783D">
      <w:pPr>
        <w:contextualSpacing/>
        <w:jc w:val="center"/>
        <w:rPr>
          <w:b/>
          <w:lang w:val="lv-LV"/>
        </w:rPr>
      </w:pPr>
    </w:p>
    <w:p w14:paraId="194D75DB" w14:textId="77777777" w:rsidR="006C12EB" w:rsidRPr="00A501A2" w:rsidRDefault="006C12EB" w:rsidP="0009783D">
      <w:pPr>
        <w:contextualSpacing/>
        <w:jc w:val="center"/>
        <w:rPr>
          <w:b/>
          <w:lang w:val="lv-LV"/>
        </w:rPr>
      </w:pPr>
    </w:p>
    <w:tbl>
      <w:tblPr>
        <w:tblW w:w="112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5244"/>
        <w:gridCol w:w="1701"/>
        <w:gridCol w:w="3686"/>
      </w:tblGrid>
      <w:tr w:rsidR="00CE1E70" w:rsidRPr="00A501A2" w14:paraId="17046B40" w14:textId="764FD172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7D987B" w14:textId="77777777" w:rsidR="00CE1E70" w:rsidRPr="00A501A2" w:rsidRDefault="00CE1E70" w:rsidP="00A501A2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Nr.</w:t>
            </w:r>
            <w:r w:rsidRPr="00A501A2">
              <w:rPr>
                <w:b/>
              </w:rPr>
              <w:br/>
              <w:t>p.k.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4FAAB5" w14:textId="77777777" w:rsidR="00CE1E70" w:rsidRPr="00A501A2" w:rsidRDefault="00CE1E70" w:rsidP="00A501A2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Kritērijs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54BDB1" w14:textId="77777777" w:rsidR="00CE1E70" w:rsidRPr="00A501A2" w:rsidRDefault="00CE1E70" w:rsidP="00A501A2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Vērtējums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2F5CD" w14:textId="2DE84864" w:rsidR="00CE1E70" w:rsidRPr="00A501A2" w:rsidRDefault="00CE1E70" w:rsidP="00CE1E70">
            <w:pPr>
              <w:pStyle w:val="naisc"/>
              <w:spacing w:before="120" w:after="120"/>
              <w:rPr>
                <w:b/>
              </w:rPr>
            </w:pPr>
            <w:r>
              <w:rPr>
                <w:b/>
              </w:rPr>
              <w:t>Piezīmes</w:t>
            </w:r>
          </w:p>
        </w:tc>
      </w:tr>
      <w:tr w:rsidR="004F5B4F" w:rsidRPr="00EF1E1E" w14:paraId="75269A9C" w14:textId="2B3CAF30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932C20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rPr>
                <w:bCs/>
              </w:rPr>
              <w:t>1.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10921A" w14:textId="7D3DAE1A" w:rsidR="004F5B4F" w:rsidRPr="00A501A2" w:rsidRDefault="004F5B4F" w:rsidP="004F5B4F">
            <w:pPr>
              <w:pStyle w:val="naisc"/>
              <w:spacing w:before="120" w:after="120"/>
              <w:ind w:left="57" w:right="57"/>
              <w:jc w:val="both"/>
              <w:rPr>
                <w:b/>
              </w:rPr>
            </w:pPr>
            <w:r w:rsidRPr="00A501A2">
              <w:t xml:space="preserve">Projekta </w:t>
            </w:r>
            <w:smartTag w:uri="schemas-tilde-lv/tildestengine" w:element="veidnes">
              <w:smartTagPr>
                <w:attr w:name="id" w:val="-1"/>
                <w:attr w:name="baseform" w:val="iesniegums"/>
                <w:attr w:name="text" w:val="iesniegums"/>
              </w:smartTagPr>
              <w:r w:rsidRPr="00A501A2">
                <w:t>iesniegums</w:t>
              </w:r>
            </w:smartTag>
            <w:r w:rsidRPr="00A501A2">
              <w:t xml:space="preserve"> ir iesniegts ierobežotas </w:t>
            </w:r>
            <w:r w:rsidRPr="00652E6B">
              <w:t>projekta iesnieguma</w:t>
            </w:r>
            <w:r w:rsidRPr="00A501A2">
              <w:t xml:space="preserve"> atlases </w:t>
            </w:r>
            <w:r w:rsidRPr="00BC63F2">
              <w:t>uzaicinājumā</w:t>
            </w:r>
            <w:r w:rsidRPr="00A501A2">
              <w:t xml:space="preserve"> </w:t>
            </w:r>
            <w:r>
              <w:t xml:space="preserve">(turpmāk  - uzaicinājumā) </w:t>
            </w:r>
            <w:r w:rsidRPr="00A501A2">
              <w:t>noteiktajā termiņā.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C1DE6A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Jā/</w:t>
            </w:r>
          </w:p>
          <w:p w14:paraId="727E62CB" w14:textId="77777777" w:rsidR="004F5B4F" w:rsidRPr="00A501A2" w:rsidRDefault="004F5B4F" w:rsidP="004F5B4F">
            <w:pPr>
              <w:pStyle w:val="naisc"/>
              <w:spacing w:before="120" w:after="120"/>
              <w:rPr>
                <w:b/>
              </w:rPr>
            </w:pPr>
            <w:r w:rsidRPr="00A501A2">
              <w:t>Nē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985B3" w14:textId="77777777" w:rsidR="004F5B4F" w:rsidRPr="00A501A2" w:rsidRDefault="004F5B4F" w:rsidP="004F5B4F">
            <w:pPr>
              <w:pStyle w:val="naisc"/>
              <w:spacing w:before="0" w:after="0"/>
            </w:pPr>
          </w:p>
        </w:tc>
      </w:tr>
      <w:tr w:rsidR="00057CB9" w:rsidRPr="00EF1E1E" w14:paraId="12A76702" w14:textId="382B05E2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065C2A" w14:textId="77777777" w:rsidR="00057CB9" w:rsidRPr="00A501A2" w:rsidRDefault="00057CB9" w:rsidP="00057CB9">
            <w:pPr>
              <w:pStyle w:val="naisc"/>
              <w:spacing w:before="120" w:after="120"/>
              <w:rPr>
                <w:bCs/>
              </w:rPr>
            </w:pPr>
            <w:r w:rsidRPr="00A501A2">
              <w:rPr>
                <w:bCs/>
              </w:rPr>
              <w:t>2.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0A9D16" w14:textId="7A1B9859" w:rsidR="00057CB9" w:rsidRPr="00A501A2" w:rsidRDefault="00057CB9" w:rsidP="00057CB9">
            <w:pPr>
              <w:pStyle w:val="naisc"/>
              <w:spacing w:before="120" w:after="120"/>
              <w:ind w:left="57" w:right="57"/>
              <w:jc w:val="both"/>
            </w:pPr>
            <w:r w:rsidRPr="00A501A2">
              <w:t>Uz projekta iesniedzēju nav attiecināmi</w:t>
            </w:r>
            <w:r w:rsidRPr="00A501A2">
              <w:rPr>
                <w:bCs/>
              </w:rPr>
              <w:t xml:space="preserve"> likuma </w:t>
            </w:r>
            <w:r w:rsidRPr="00A501A2">
              <w:t>15.pant</w:t>
            </w:r>
            <w:r>
              <w:t xml:space="preserve">a pirmajā daļā un EP regulas 2018/1046 136.panta 1.daļas </w:t>
            </w:r>
            <w:r w:rsidRPr="00A501A2">
              <w:t xml:space="preserve"> minētie </w:t>
            </w:r>
            <w:r>
              <w:t xml:space="preserve">projekta </w:t>
            </w:r>
            <w:r w:rsidRPr="00A501A2">
              <w:t>noraidīšanas nosacījumi.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39290F" w14:textId="77777777" w:rsidR="00057CB9" w:rsidRPr="00A501A2" w:rsidRDefault="00057CB9" w:rsidP="00057CB9">
            <w:pPr>
              <w:pStyle w:val="naisc"/>
              <w:spacing w:before="0" w:after="0"/>
            </w:pPr>
            <w:r w:rsidRPr="00A501A2">
              <w:t>Jā/</w:t>
            </w:r>
          </w:p>
          <w:p w14:paraId="15E91D03" w14:textId="77777777" w:rsidR="00057CB9" w:rsidRPr="00A501A2" w:rsidRDefault="00057CB9" w:rsidP="00057CB9">
            <w:pPr>
              <w:pStyle w:val="naisc"/>
              <w:spacing w:before="0" w:after="0"/>
            </w:pPr>
            <w:r w:rsidRPr="00A501A2">
              <w:t>Nē/</w:t>
            </w:r>
          </w:p>
          <w:p w14:paraId="2B0AB99C" w14:textId="77777777" w:rsidR="00057CB9" w:rsidRPr="00A501A2" w:rsidRDefault="00057CB9" w:rsidP="00057CB9">
            <w:pPr>
              <w:pStyle w:val="naisc"/>
              <w:spacing w:before="0" w:after="0"/>
            </w:pPr>
            <w:r w:rsidRPr="00A501A2">
              <w:t>N/A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D917B" w14:textId="77777777" w:rsidR="00057CB9" w:rsidRPr="00A501A2" w:rsidRDefault="00057CB9" w:rsidP="00057CB9">
            <w:pPr>
              <w:pStyle w:val="naisc"/>
              <w:spacing w:before="0" w:after="0"/>
            </w:pPr>
          </w:p>
        </w:tc>
      </w:tr>
      <w:tr w:rsidR="00057CB9" w:rsidRPr="00EF1E1E" w14:paraId="13E12EDE" w14:textId="0313087C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2760B7" w14:textId="77777777" w:rsidR="00057CB9" w:rsidRPr="00A501A2" w:rsidRDefault="00057CB9" w:rsidP="00057CB9">
            <w:pPr>
              <w:pStyle w:val="naisc"/>
              <w:spacing w:before="120" w:after="120"/>
              <w:rPr>
                <w:bCs/>
              </w:rPr>
            </w:pPr>
            <w:r w:rsidRPr="00A501A2">
              <w:rPr>
                <w:bCs/>
              </w:rPr>
              <w:t>3.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B60DAA" w14:textId="64BD7B0B" w:rsidR="00057CB9" w:rsidRPr="00555FD9" w:rsidRDefault="00057CB9" w:rsidP="00057CB9">
            <w:pPr>
              <w:pStyle w:val="naisc"/>
              <w:spacing w:before="120" w:after="120"/>
              <w:ind w:left="57" w:right="57"/>
              <w:jc w:val="both"/>
            </w:pPr>
            <w:r w:rsidRPr="00555FD9">
              <w:t xml:space="preserve">Projekta veidlapu parakstījusi projekta iesniedzēja </w:t>
            </w:r>
            <w:proofErr w:type="spellStart"/>
            <w:r w:rsidRPr="00555FD9">
              <w:t>paraksttiesīgā</w:t>
            </w:r>
            <w:proofErr w:type="spellEnd"/>
            <w:r w:rsidRPr="00555FD9">
              <w:t xml:space="preserve"> persona vai projekta iesniedzēja pilnvarotā persona ar drošu elektronisko parakstu atbilstoši normatīvajiem aktiem par elektronisko dokumentu noformēšanu*.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373403" w14:textId="77777777" w:rsidR="00057CB9" w:rsidRPr="00555FD9" w:rsidRDefault="00057CB9" w:rsidP="00057CB9">
            <w:pPr>
              <w:pStyle w:val="naisc"/>
              <w:spacing w:before="0" w:after="0"/>
            </w:pPr>
            <w:r w:rsidRPr="00555FD9">
              <w:t>Jā;</w:t>
            </w:r>
          </w:p>
          <w:p w14:paraId="47D3174E" w14:textId="77777777" w:rsidR="00057CB9" w:rsidRPr="00555FD9" w:rsidRDefault="00057CB9" w:rsidP="00057CB9">
            <w:pPr>
              <w:pStyle w:val="naisc"/>
              <w:spacing w:before="0" w:after="0"/>
            </w:pPr>
            <w:r w:rsidRPr="00555FD9">
              <w:t>Jā ar nosacījumu;</w:t>
            </w:r>
          </w:p>
          <w:p w14:paraId="0831D85E" w14:textId="77777777" w:rsidR="00057CB9" w:rsidRPr="00555FD9" w:rsidRDefault="00057CB9" w:rsidP="00057CB9">
            <w:pPr>
              <w:pStyle w:val="naisc"/>
              <w:spacing w:before="0" w:after="0"/>
            </w:pPr>
            <w:r w:rsidRPr="00555FD9">
              <w:t>Nē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926A3" w14:textId="77777777" w:rsidR="00057CB9" w:rsidRPr="00555FD9" w:rsidRDefault="00057CB9" w:rsidP="00057CB9">
            <w:pPr>
              <w:pStyle w:val="naisc"/>
              <w:spacing w:before="0" w:after="0"/>
            </w:pPr>
          </w:p>
        </w:tc>
      </w:tr>
      <w:tr w:rsidR="00057CB9" w:rsidRPr="00EF1E1E" w14:paraId="19C964EE" w14:textId="078BE76E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CFBE75" w14:textId="77777777" w:rsidR="00057CB9" w:rsidRPr="00A501A2" w:rsidRDefault="00057CB9" w:rsidP="00057CB9">
            <w:pPr>
              <w:pStyle w:val="naisc"/>
              <w:spacing w:before="120" w:after="120"/>
              <w:rPr>
                <w:bCs/>
              </w:rPr>
            </w:pPr>
            <w:r w:rsidRPr="00A501A2">
              <w:rPr>
                <w:bCs/>
              </w:rPr>
              <w:lastRenderedPageBreak/>
              <w:t>4.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CA771A" w14:textId="57EDF8C4" w:rsidR="00057CB9" w:rsidRPr="00A501A2" w:rsidRDefault="00057CB9" w:rsidP="00057CB9">
            <w:pPr>
              <w:pStyle w:val="naisc"/>
              <w:spacing w:before="120" w:after="120"/>
              <w:ind w:left="57" w:right="57"/>
              <w:jc w:val="both"/>
            </w:pPr>
            <w:r w:rsidRPr="00A501A2">
              <w:t>Projekta veidlapa ir pilnībā aizpildīta, un ir sagatavots datorrakstā latviešu valodā. Projekta iesniegumam ir pievienoti visi pielikumi, kas noteikti</w:t>
            </w:r>
            <w:r>
              <w:t xml:space="preserve"> uzaicinājumā.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481029" w14:textId="77777777" w:rsidR="00057CB9" w:rsidRPr="00A501A2" w:rsidRDefault="00057CB9" w:rsidP="00057CB9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2DA0EE81" w14:textId="77777777" w:rsidR="00057CB9" w:rsidRPr="00A501A2" w:rsidRDefault="00057CB9" w:rsidP="00057CB9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11EA9D36" w14:textId="77777777" w:rsidR="00057CB9" w:rsidRPr="00A501A2" w:rsidRDefault="00057CB9" w:rsidP="00057CB9">
            <w:pPr>
              <w:pStyle w:val="naisc"/>
              <w:spacing w:before="0" w:after="0"/>
            </w:pPr>
            <w:r w:rsidRPr="00A501A2">
              <w:t>Nē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A1183" w14:textId="77777777" w:rsidR="00057CB9" w:rsidRPr="00A501A2" w:rsidRDefault="00057CB9" w:rsidP="00057CB9">
            <w:pPr>
              <w:pStyle w:val="naisc"/>
              <w:spacing w:before="0" w:after="0"/>
            </w:pPr>
          </w:p>
        </w:tc>
      </w:tr>
      <w:tr w:rsidR="00057CB9" w:rsidRPr="00EF1E1E" w14:paraId="4870F4CE" w14:textId="57BE9FC4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1B070" w14:textId="77777777" w:rsidR="00057CB9" w:rsidRPr="00A501A2" w:rsidRDefault="00057CB9" w:rsidP="00057CB9">
            <w:pPr>
              <w:pStyle w:val="naisc"/>
              <w:spacing w:before="120" w:after="120"/>
              <w:rPr>
                <w:bCs/>
              </w:rPr>
            </w:pPr>
            <w:r w:rsidRPr="00A501A2">
              <w:rPr>
                <w:bCs/>
              </w:rPr>
              <w:t>5.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4A9872" w14:textId="0262E6CC" w:rsidR="00057CB9" w:rsidRPr="00A501A2" w:rsidRDefault="00057CB9" w:rsidP="00057CB9">
            <w:pPr>
              <w:pStyle w:val="naisc"/>
              <w:spacing w:before="120" w:after="120"/>
              <w:ind w:left="57" w:right="57"/>
              <w:jc w:val="both"/>
            </w:pPr>
            <w:r>
              <w:t xml:space="preserve">Projekta </w:t>
            </w:r>
            <w:r w:rsidRPr="00A501A2">
              <w:t xml:space="preserve">finanšu aprēķini ir veikti </w:t>
            </w:r>
            <w:proofErr w:type="spellStart"/>
            <w:r w:rsidRPr="00A501A2">
              <w:rPr>
                <w:i/>
              </w:rPr>
              <w:t>euro</w:t>
            </w:r>
            <w:proofErr w:type="spellEnd"/>
            <w:r w:rsidRPr="00A501A2">
              <w:t xml:space="preserve"> un ir aritmētiski precīzi aprēķināti, tai skaitā ir ievēroti </w:t>
            </w:r>
            <w:r>
              <w:t>MK n</w:t>
            </w:r>
            <w:r w:rsidRPr="00A501A2">
              <w:t>oteikumos Nr.651 noteiktie izmaksu ierobežojumi.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C72C7F" w14:textId="77777777" w:rsidR="00057CB9" w:rsidRPr="00A501A2" w:rsidRDefault="00057CB9" w:rsidP="00057CB9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2702F13C" w14:textId="77777777" w:rsidR="00057CB9" w:rsidRPr="00A501A2" w:rsidRDefault="00057CB9" w:rsidP="00057CB9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36ED5042" w14:textId="77777777" w:rsidR="00057CB9" w:rsidRPr="00A501A2" w:rsidRDefault="00057CB9" w:rsidP="00057CB9">
            <w:pPr>
              <w:pStyle w:val="naisc"/>
              <w:spacing w:before="0" w:after="0"/>
            </w:pPr>
            <w:r w:rsidRPr="00A501A2">
              <w:t xml:space="preserve">Nē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3F898" w14:textId="77777777" w:rsidR="00057CB9" w:rsidRPr="00A501A2" w:rsidRDefault="00057CB9" w:rsidP="00057CB9">
            <w:pPr>
              <w:pStyle w:val="naisc"/>
              <w:spacing w:before="0" w:after="0"/>
            </w:pPr>
          </w:p>
        </w:tc>
      </w:tr>
    </w:tbl>
    <w:p w14:paraId="306C51BD" w14:textId="77777777" w:rsidR="0009783D" w:rsidRDefault="0009783D" w:rsidP="0009783D">
      <w:pPr>
        <w:tabs>
          <w:tab w:val="left" w:pos="1410"/>
        </w:tabs>
        <w:rPr>
          <w:lang w:val="lv-LV"/>
        </w:rPr>
      </w:pPr>
    </w:p>
    <w:p w14:paraId="46887D67" w14:textId="77777777" w:rsidR="0084463B" w:rsidRPr="002504A1" w:rsidRDefault="002504A1" w:rsidP="00E21448">
      <w:pPr>
        <w:tabs>
          <w:tab w:val="left" w:pos="1410"/>
        </w:tabs>
        <w:jc w:val="both"/>
        <w:rPr>
          <w:lang w:val="lv-LV"/>
        </w:rPr>
      </w:pPr>
      <w:r>
        <w:rPr>
          <w:lang w:val="lv-LV"/>
        </w:rPr>
        <w:t>*Izņēmuma gadījumā, ja projekta iesniegums satur ierobežotas pieejamības informāciju</w:t>
      </w:r>
      <w:r w:rsidR="00C37AC7">
        <w:rPr>
          <w:lang w:val="lv-LV"/>
        </w:rPr>
        <w:t>,</w:t>
      </w:r>
      <w:r>
        <w:rPr>
          <w:lang w:val="lv-LV"/>
        </w:rPr>
        <w:t xml:space="preserve"> projekta iesniegumu var iesniegt papīra formā</w:t>
      </w:r>
      <w:r w:rsidR="00E21448">
        <w:rPr>
          <w:lang w:val="lv-LV"/>
        </w:rPr>
        <w:t xml:space="preserve"> to parakstot ar roku</w:t>
      </w:r>
      <w:r w:rsidR="00C37AC7">
        <w:rPr>
          <w:lang w:val="lv-LV"/>
        </w:rPr>
        <w:t>.</w:t>
      </w:r>
    </w:p>
    <w:p w14:paraId="7D3FA5AA" w14:textId="77777777" w:rsidR="0084463B" w:rsidRDefault="0084463B" w:rsidP="0009783D">
      <w:pPr>
        <w:tabs>
          <w:tab w:val="left" w:pos="1410"/>
        </w:tabs>
        <w:rPr>
          <w:lang w:val="lv-LV"/>
        </w:rPr>
      </w:pPr>
    </w:p>
    <w:p w14:paraId="0DC37561" w14:textId="77777777" w:rsidR="0084463B" w:rsidRPr="00A501A2" w:rsidRDefault="0084463B" w:rsidP="0009783D">
      <w:pPr>
        <w:tabs>
          <w:tab w:val="left" w:pos="1410"/>
        </w:tabs>
        <w:rPr>
          <w:lang w:val="lv-LV"/>
        </w:rPr>
      </w:pPr>
    </w:p>
    <w:p w14:paraId="1E7ABF37" w14:textId="77777777" w:rsidR="0009783D" w:rsidRPr="00A501A2" w:rsidRDefault="0009783D" w:rsidP="0009783D">
      <w:pPr>
        <w:tabs>
          <w:tab w:val="left" w:pos="1410"/>
        </w:tabs>
        <w:rPr>
          <w:lang w:val="lv-LV"/>
        </w:rPr>
      </w:pPr>
    </w:p>
    <w:p w14:paraId="66066490" w14:textId="393B2C9C" w:rsidR="000E4C74" w:rsidRPr="00A501A2" w:rsidRDefault="0084463B" w:rsidP="000E4C74">
      <w:pPr>
        <w:contextualSpacing/>
        <w:jc w:val="center"/>
        <w:rPr>
          <w:b/>
          <w:lang w:val="lv-LV"/>
        </w:rPr>
      </w:pPr>
      <w:r w:rsidRPr="004D6FC6">
        <w:rPr>
          <w:b/>
          <w:bCs/>
          <w:lang w:val="lv-LV"/>
        </w:rPr>
        <w:t>KVALITĀTES</w:t>
      </w:r>
      <w:r w:rsidR="000E4C74" w:rsidRPr="004D6FC6">
        <w:rPr>
          <w:b/>
          <w:lang w:val="lv-LV"/>
        </w:rPr>
        <w:t xml:space="preserve"> </w:t>
      </w:r>
      <w:r w:rsidR="00555FD9">
        <w:rPr>
          <w:b/>
          <w:lang w:val="lv-LV"/>
        </w:rPr>
        <w:t>VĒRTĒŠANAS</w:t>
      </w:r>
      <w:r w:rsidR="004D6FC6" w:rsidRPr="004D6FC6">
        <w:rPr>
          <w:b/>
          <w:lang w:val="lv-LV"/>
        </w:rPr>
        <w:t xml:space="preserve"> </w:t>
      </w:r>
      <w:r w:rsidR="000E4C74" w:rsidRPr="004D6FC6">
        <w:rPr>
          <w:b/>
          <w:lang w:val="lv-LV"/>
        </w:rPr>
        <w:t>KRITĒRIJI</w:t>
      </w:r>
    </w:p>
    <w:p w14:paraId="1E4CE260" w14:textId="77777777" w:rsidR="000E4C74" w:rsidRPr="00A501A2" w:rsidRDefault="000E4C74" w:rsidP="000E4C74">
      <w:pPr>
        <w:tabs>
          <w:tab w:val="left" w:pos="709"/>
        </w:tabs>
        <w:rPr>
          <w:b/>
          <w:bCs/>
          <w:u w:val="single"/>
          <w:lang w:val="lv-LV"/>
        </w:rPr>
      </w:pPr>
    </w:p>
    <w:p w14:paraId="06952C3C" w14:textId="77777777" w:rsidR="000E4C74" w:rsidRPr="00A501A2" w:rsidRDefault="000E4C74" w:rsidP="000E4C74">
      <w:pPr>
        <w:tabs>
          <w:tab w:val="left" w:pos="709"/>
        </w:tabs>
        <w:jc w:val="center"/>
        <w:rPr>
          <w:b/>
          <w:bCs/>
          <w:u w:val="single"/>
          <w:lang w:val="lv-LV"/>
        </w:rPr>
      </w:pPr>
      <w:r w:rsidRPr="00A501A2">
        <w:rPr>
          <w:b/>
          <w:bCs/>
          <w:u w:val="single"/>
          <w:lang w:val="lv-LV"/>
        </w:rPr>
        <w:t>Projekta pamatojums</w:t>
      </w:r>
    </w:p>
    <w:tbl>
      <w:tblPr>
        <w:tblW w:w="109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110"/>
        <w:gridCol w:w="1843"/>
        <w:gridCol w:w="4394"/>
      </w:tblGrid>
      <w:tr w:rsidR="00CE1E70" w:rsidRPr="00A501A2" w14:paraId="6CFA9889" w14:textId="6DC63705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CEA57B" w14:textId="77777777" w:rsidR="00CE1E70" w:rsidRPr="00A501A2" w:rsidRDefault="00CE1E70" w:rsidP="00CE1E70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Nr.</w:t>
            </w:r>
            <w:r w:rsidRPr="00A501A2">
              <w:rPr>
                <w:b/>
              </w:rPr>
              <w:br/>
              <w:t>p.k.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AF358D" w14:textId="77777777" w:rsidR="00CE1E70" w:rsidRPr="00A501A2" w:rsidRDefault="00CE1E70" w:rsidP="00CE1E70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Kritērijs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A64234" w14:textId="77777777" w:rsidR="00CE1E70" w:rsidRPr="00A501A2" w:rsidRDefault="00CE1E70" w:rsidP="00CE1E70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Vērtējums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9B9E5" w14:textId="3910ACB1" w:rsidR="00CE1E70" w:rsidRPr="00A501A2" w:rsidRDefault="00CE1E70" w:rsidP="00CE1E70">
            <w:pPr>
              <w:pStyle w:val="naisc"/>
              <w:spacing w:before="120" w:after="120"/>
              <w:rPr>
                <w:b/>
              </w:rPr>
            </w:pPr>
            <w:r>
              <w:rPr>
                <w:b/>
              </w:rPr>
              <w:t>Piezīmes</w:t>
            </w:r>
          </w:p>
        </w:tc>
      </w:tr>
      <w:tr w:rsidR="004F5B4F" w:rsidRPr="00CE1E70" w14:paraId="0A575143" w14:textId="099D626F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BAC404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rPr>
                <w:bCs/>
              </w:rPr>
              <w:t>6.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FEBE38" w14:textId="109DADCE" w:rsidR="004F5B4F" w:rsidRPr="00A501A2" w:rsidRDefault="004F5B4F" w:rsidP="004F5B4F">
            <w:pPr>
              <w:pStyle w:val="naisc"/>
              <w:spacing w:before="120" w:after="120"/>
              <w:ind w:left="57" w:right="57"/>
              <w:jc w:val="both"/>
            </w:pPr>
            <w:r w:rsidRPr="00A501A2">
              <w:rPr>
                <w:bCs/>
              </w:rPr>
              <w:t xml:space="preserve">Projektā </w:t>
            </w:r>
            <w:r>
              <w:rPr>
                <w:bCs/>
              </w:rPr>
              <w:t>plānotie pasākumi netiek finansēti</w:t>
            </w:r>
            <w:r w:rsidRPr="00A501A2">
              <w:rPr>
                <w:bCs/>
              </w:rPr>
              <w:t xml:space="preserve"> no citiem Eiropas Savienības fondu vai citu ārvalstu finanšu instrumentu līdzekļiem</w:t>
            </w:r>
            <w:r>
              <w:rPr>
                <w:bCs/>
              </w:rPr>
              <w:t>,</w:t>
            </w:r>
            <w:r w:rsidRPr="00A501A2">
              <w:rPr>
                <w:bCs/>
              </w:rPr>
              <w:t xml:space="preserve"> vai valsts budžeta finanšu</w:t>
            </w:r>
            <w:r>
              <w:rPr>
                <w:bCs/>
              </w:rPr>
              <w:t xml:space="preserve"> līdzekļiem</w:t>
            </w:r>
            <w:r w:rsidRPr="00A501A2">
              <w:rPr>
                <w:bCs/>
              </w:rPr>
              <w:t xml:space="preserve">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D45259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</w:t>
            </w:r>
          </w:p>
          <w:p w14:paraId="3A67D84E" w14:textId="77777777" w:rsidR="004F5B4F" w:rsidRPr="00A501A2" w:rsidRDefault="004F5B4F" w:rsidP="004F5B4F">
            <w:pPr>
              <w:pStyle w:val="naisc"/>
              <w:spacing w:before="0" w:after="0"/>
            </w:pPr>
          </w:p>
          <w:p w14:paraId="3CE1F61D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Nē</w:t>
            </w:r>
          </w:p>
          <w:p w14:paraId="43AB7ED7" w14:textId="77777777" w:rsidR="004F5B4F" w:rsidRPr="00A501A2" w:rsidRDefault="004F5B4F" w:rsidP="004F5B4F">
            <w:pPr>
              <w:pStyle w:val="naisc"/>
              <w:spacing w:before="0" w:after="0"/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5E070" w14:textId="77777777" w:rsidR="004F5B4F" w:rsidRPr="00A501A2" w:rsidRDefault="004F5B4F" w:rsidP="004F5B4F">
            <w:pPr>
              <w:pStyle w:val="naisc"/>
              <w:spacing w:before="0" w:after="0"/>
            </w:pPr>
          </w:p>
        </w:tc>
      </w:tr>
      <w:tr w:rsidR="004F5B4F" w:rsidRPr="00A501A2" w14:paraId="259AADC7" w14:textId="291017A8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D535AE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rPr>
                <w:bCs/>
              </w:rPr>
              <w:t>7.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7932D8" w14:textId="77BA3DC5" w:rsidR="004F5B4F" w:rsidRPr="00A501A2" w:rsidRDefault="004F5B4F" w:rsidP="004F5B4F">
            <w:pPr>
              <w:pStyle w:val="naisc"/>
              <w:spacing w:before="120" w:after="120"/>
              <w:ind w:left="57" w:right="57"/>
              <w:jc w:val="both"/>
              <w:rPr>
                <w:bCs/>
              </w:rPr>
            </w:pPr>
            <w:r w:rsidRPr="00A501A2">
              <w:t xml:space="preserve">Projekta sadarbības partneris atbilst </w:t>
            </w:r>
            <w:r>
              <w:t>MK n</w:t>
            </w:r>
            <w:r w:rsidRPr="00A501A2">
              <w:t xml:space="preserve">oteikumu </w:t>
            </w:r>
            <w:r w:rsidRPr="000106A3">
              <w:t>Nr.651 22.1.</w:t>
            </w:r>
            <w:r>
              <w:t xml:space="preserve"> apakš</w:t>
            </w:r>
            <w:r w:rsidRPr="00A501A2">
              <w:t>punktā noteiktajam sadarbības partnera veidam.</w:t>
            </w:r>
            <w:r w:rsidRPr="00A501A2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A0721E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7246C715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205056D5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451FF9ED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rPr>
                <w:bCs/>
              </w:rPr>
              <w:t>N/A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86251" w14:textId="1AC0B276" w:rsidR="004F5B4F" w:rsidRPr="00A501A2" w:rsidRDefault="004F5B4F" w:rsidP="004F5B4F">
            <w:pPr>
              <w:pStyle w:val="naisc"/>
              <w:spacing w:before="0" w:after="0"/>
            </w:pPr>
          </w:p>
        </w:tc>
      </w:tr>
      <w:tr w:rsidR="004F5B4F" w:rsidRPr="00CE1E70" w14:paraId="67615A50" w14:textId="6490B8E8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096883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rPr>
                <w:bCs/>
              </w:rPr>
              <w:lastRenderedPageBreak/>
              <w:t>8.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FB2C6E" w14:textId="48A3FB18" w:rsidR="004F5B4F" w:rsidRPr="00A501A2" w:rsidRDefault="004F5B4F" w:rsidP="004F5B4F">
            <w:pPr>
              <w:pStyle w:val="naisc"/>
              <w:spacing w:before="120" w:after="120"/>
              <w:ind w:left="57" w:right="57"/>
              <w:jc w:val="both"/>
            </w:pPr>
            <w:r>
              <w:t>Projektā</w:t>
            </w:r>
            <w:r w:rsidRPr="00A501A2">
              <w:t xml:space="preserve"> norādītais projekta uzsākšanas un beigu datums ir saskaņā ar </w:t>
            </w:r>
            <w:r>
              <w:t xml:space="preserve">uzaicinājumā </w:t>
            </w:r>
            <w:r w:rsidRPr="00A501A2">
              <w:t>norādīto projekta īstenošanas periodu.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E42C56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4F85B7CF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57E94E80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2C755739" w14:textId="77777777" w:rsidR="004F5B4F" w:rsidRPr="00A501A2" w:rsidRDefault="004F5B4F" w:rsidP="004F5B4F">
            <w:pPr>
              <w:pStyle w:val="naisc"/>
              <w:spacing w:before="120" w:after="120"/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2834F" w14:textId="77777777" w:rsidR="004F5B4F" w:rsidRPr="00A501A2" w:rsidRDefault="004F5B4F" w:rsidP="004F5B4F">
            <w:pPr>
              <w:pStyle w:val="naisc"/>
              <w:spacing w:before="0" w:after="0"/>
            </w:pPr>
          </w:p>
        </w:tc>
      </w:tr>
      <w:tr w:rsidR="004F5B4F" w:rsidRPr="00CE1E70" w14:paraId="71A6C3FC" w14:textId="24443E2D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D2B02B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rPr>
                <w:bCs/>
              </w:rPr>
              <w:t>9.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D13D2" w14:textId="40390F8F" w:rsidR="004F5B4F" w:rsidRPr="00A501A2" w:rsidRDefault="004F5B4F" w:rsidP="004F5B4F">
            <w:pPr>
              <w:pStyle w:val="naisc"/>
              <w:spacing w:before="120" w:after="120"/>
              <w:ind w:left="57" w:right="57"/>
              <w:jc w:val="both"/>
            </w:pPr>
            <w:r>
              <w:t xml:space="preserve">Projektā </w:t>
            </w:r>
            <w:r w:rsidRPr="00A501A2">
              <w:t xml:space="preserve">ir ievērota </w:t>
            </w:r>
            <w:r>
              <w:rPr>
                <w:szCs w:val="20"/>
                <w:lang w:eastAsia="en-US"/>
              </w:rPr>
              <w:t>fonda</w:t>
            </w:r>
            <w:r w:rsidRPr="00A501A2">
              <w:t xml:space="preserve"> īstenoto pasākumu darbības teritorija, kas noteikta fonda darbību regulējošajos Eiropas Savienības politikas plānošanas dokumentos.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AE53F4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4BD78A5C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26E3D9A5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0E2149D7" w14:textId="77777777" w:rsidR="004F5B4F" w:rsidRPr="00A501A2" w:rsidRDefault="004F5B4F" w:rsidP="004F5B4F">
            <w:pPr>
              <w:pStyle w:val="naisc"/>
              <w:spacing w:before="120" w:after="120"/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1FAF8" w14:textId="4674ECEA" w:rsidR="004F5B4F" w:rsidRPr="00A501A2" w:rsidRDefault="004F5B4F" w:rsidP="004F5B4F">
            <w:pPr>
              <w:pStyle w:val="naisc"/>
              <w:spacing w:before="0" w:after="0"/>
            </w:pPr>
          </w:p>
        </w:tc>
      </w:tr>
      <w:tr w:rsidR="004F5B4F" w:rsidRPr="00CE1E70" w14:paraId="22A3C2D2" w14:textId="71D5E5E4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B98493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rPr>
                <w:bCs/>
              </w:rPr>
              <w:t>10.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1FAFC7" w14:textId="4BD4BFDF" w:rsidR="004F5B4F" w:rsidRPr="00A501A2" w:rsidRDefault="004F5B4F" w:rsidP="004F5B4F">
            <w:pPr>
              <w:pStyle w:val="naisc"/>
              <w:spacing w:before="120" w:after="120"/>
              <w:ind w:left="57" w:right="57"/>
              <w:jc w:val="both"/>
            </w:pPr>
            <w:r w:rsidRPr="00A501A2">
              <w:t>Projekt</w:t>
            </w:r>
            <w:r>
              <w:t>ā plānotais finansējums</w:t>
            </w:r>
            <w:r w:rsidRPr="00A501A2">
              <w:t xml:space="preserve">  nepārsniedz </w:t>
            </w:r>
            <w:r>
              <w:t>uzaicinājumā</w:t>
            </w:r>
            <w:r w:rsidRPr="00A501A2">
              <w:t xml:space="preserve"> </w:t>
            </w:r>
            <w:r>
              <w:t>minēto projektam</w:t>
            </w:r>
            <w:r w:rsidRPr="00A501A2">
              <w:t xml:space="preserve"> pieejamo finansējumu.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A73DDC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3DFCEF39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2B72306E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56B8B3D1" w14:textId="77777777" w:rsidR="004F5B4F" w:rsidRPr="00A501A2" w:rsidRDefault="004F5B4F" w:rsidP="004F5B4F">
            <w:pPr>
              <w:pStyle w:val="naisc"/>
              <w:spacing w:before="120" w:after="120"/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147F3" w14:textId="77777777" w:rsidR="004F5B4F" w:rsidRPr="00A501A2" w:rsidRDefault="004F5B4F" w:rsidP="004F5B4F">
            <w:pPr>
              <w:pStyle w:val="naisc"/>
              <w:spacing w:before="0" w:after="0"/>
            </w:pPr>
          </w:p>
        </w:tc>
      </w:tr>
      <w:tr w:rsidR="004F5B4F" w:rsidRPr="00CE1E70" w14:paraId="23602B1D" w14:textId="2874BB4F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805900" w14:textId="1B4DD250" w:rsidR="004F5B4F" w:rsidRPr="00A501A2" w:rsidRDefault="004F5B4F" w:rsidP="004F5B4F">
            <w:pPr>
              <w:pStyle w:val="naiskr"/>
              <w:spacing w:before="120" w:after="120"/>
              <w:jc w:val="center"/>
            </w:pPr>
            <w:r>
              <w:t>11</w:t>
            </w:r>
            <w:r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34EFF0" w14:textId="77777777" w:rsidR="004F5B4F" w:rsidRPr="00A501A2" w:rsidRDefault="004F5B4F" w:rsidP="004F5B4F">
            <w:pPr>
              <w:pStyle w:val="naisc"/>
              <w:spacing w:before="120" w:after="120"/>
              <w:ind w:left="57" w:right="57"/>
              <w:jc w:val="both"/>
            </w:pPr>
            <w:r w:rsidRPr="00A501A2">
              <w:t xml:space="preserve"> </w:t>
            </w:r>
          </w:p>
          <w:p w14:paraId="6A608196" w14:textId="44E5CED0" w:rsidR="004F5B4F" w:rsidRPr="00A501A2" w:rsidRDefault="004F5B4F" w:rsidP="004F5B4F">
            <w:pPr>
              <w:pStyle w:val="naisc"/>
              <w:spacing w:before="120" w:after="120"/>
              <w:ind w:left="57" w:right="57"/>
              <w:jc w:val="both"/>
            </w:pPr>
            <w:r>
              <w:t>Projektā</w:t>
            </w:r>
            <w:r w:rsidRPr="00A501A2">
              <w:t xml:space="preserve"> ir skaidri definēts projekta mērķis un tas atbilst aktivitātes vispārīgajam un tiešajam mērķim.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584437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3C3DBAF6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273A4610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019E8D5D" w14:textId="77777777" w:rsidR="004F5B4F" w:rsidRPr="00A501A2" w:rsidRDefault="004F5B4F" w:rsidP="004F5B4F">
            <w:pPr>
              <w:pStyle w:val="naisc"/>
              <w:spacing w:before="0" w:after="0"/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2828B" w14:textId="77777777" w:rsidR="004F5B4F" w:rsidRPr="00A501A2" w:rsidRDefault="004F5B4F" w:rsidP="004F5B4F">
            <w:pPr>
              <w:pStyle w:val="naisc"/>
              <w:spacing w:before="0" w:after="0"/>
            </w:pPr>
          </w:p>
        </w:tc>
      </w:tr>
      <w:tr w:rsidR="004F5B4F" w:rsidRPr="00CE1E70" w14:paraId="784F3084" w14:textId="0F96D4DB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62AB03" w14:textId="77B8CED3" w:rsidR="004F5B4F" w:rsidRPr="00A501A2" w:rsidRDefault="004F5B4F" w:rsidP="004F5B4F">
            <w:pPr>
              <w:pStyle w:val="naiskr"/>
              <w:spacing w:before="120" w:after="120"/>
              <w:jc w:val="center"/>
            </w:pPr>
            <w:r>
              <w:t>12</w:t>
            </w:r>
            <w:r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4763C3" w14:textId="738870AD" w:rsidR="004F5B4F" w:rsidRPr="00A501A2" w:rsidRDefault="004F5B4F" w:rsidP="004F5B4F">
            <w:pPr>
              <w:pStyle w:val="naisc"/>
              <w:spacing w:before="120" w:after="120"/>
              <w:ind w:left="57" w:right="57"/>
              <w:jc w:val="both"/>
            </w:pPr>
            <w:r>
              <w:t>Projektā</w:t>
            </w:r>
            <w:r w:rsidRPr="00A501A2">
              <w:t xml:space="preserve"> ir sniegts skaidrs problēmas un risinājuma apraksts, tai skaitā mērķa grupas apraksts</w:t>
            </w:r>
            <w: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CB093A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2C2DEAA9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78902125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4C547AC8" w14:textId="77777777" w:rsidR="004F5B4F" w:rsidRPr="00A501A2" w:rsidRDefault="004F5B4F" w:rsidP="004F5B4F">
            <w:pPr>
              <w:pStyle w:val="naisc"/>
              <w:spacing w:before="0" w:after="0"/>
              <w:jc w:val="left"/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09E8A" w14:textId="40924586" w:rsidR="004F5B4F" w:rsidRPr="00A501A2" w:rsidRDefault="004F5B4F" w:rsidP="004F5B4F">
            <w:pPr>
              <w:pStyle w:val="naisc"/>
              <w:spacing w:before="0" w:after="0"/>
            </w:pPr>
          </w:p>
        </w:tc>
      </w:tr>
    </w:tbl>
    <w:p w14:paraId="11052C2C" w14:textId="77777777" w:rsidR="000E4C74" w:rsidRPr="00A501A2" w:rsidRDefault="000E4C74" w:rsidP="000E4C74">
      <w:pPr>
        <w:jc w:val="both"/>
        <w:rPr>
          <w:lang w:val="lv-LV"/>
        </w:rPr>
      </w:pPr>
    </w:p>
    <w:p w14:paraId="0E7C3CF9" w14:textId="77777777" w:rsidR="000E4C74" w:rsidRPr="00A501A2" w:rsidRDefault="000E4C74" w:rsidP="000E4C74">
      <w:pPr>
        <w:jc w:val="both"/>
        <w:rPr>
          <w:lang w:val="lv-LV"/>
        </w:rPr>
      </w:pPr>
    </w:p>
    <w:tbl>
      <w:tblPr>
        <w:tblW w:w="109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110"/>
        <w:gridCol w:w="1866"/>
        <w:gridCol w:w="4371"/>
      </w:tblGrid>
      <w:tr w:rsidR="00CE1E70" w:rsidRPr="00CE1E70" w14:paraId="02343995" w14:textId="45ADB83E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3BDDA5" w14:textId="1BD392E8" w:rsidR="00CE1E70" w:rsidRPr="00A501A2" w:rsidRDefault="00061DB0" w:rsidP="00A501A2">
            <w:pPr>
              <w:pStyle w:val="naiskr"/>
              <w:spacing w:before="120" w:after="120"/>
              <w:jc w:val="center"/>
            </w:pPr>
            <w:r>
              <w:t>13</w:t>
            </w:r>
            <w:r w:rsidR="00CE1E70"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B2DDD4" w14:textId="1787BDAD" w:rsidR="00CE1E70" w:rsidRPr="00A501A2" w:rsidRDefault="004F5B4F" w:rsidP="00EF1E1E">
            <w:pPr>
              <w:pStyle w:val="naisc"/>
              <w:spacing w:before="120" w:after="120"/>
              <w:ind w:left="57" w:right="57"/>
              <w:jc w:val="both"/>
            </w:pPr>
            <w:r w:rsidRPr="00A501A2">
              <w:t xml:space="preserve">Projektā </w:t>
            </w:r>
            <w:r>
              <w:t>plānotie pasākumi</w:t>
            </w:r>
            <w:r w:rsidRPr="00A501A2">
              <w:t xml:space="preserve"> atbilst </w:t>
            </w:r>
            <w:r w:rsidRPr="00EF1E1E">
              <w:t>uzaicinājumā</w:t>
            </w:r>
            <w:r>
              <w:t xml:space="preserve"> </w:t>
            </w:r>
            <w:r w:rsidRPr="00A501A2">
              <w:t xml:space="preserve">minētajām atbalstāmajām </w:t>
            </w:r>
            <w:r w:rsidRPr="00A501A2">
              <w:lastRenderedPageBreak/>
              <w:t>darbībām un ir nepieciešamas projektā definētā mērķa, rezultātu un rādītāju sasniegšanai.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F4F484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lastRenderedPageBreak/>
              <w:t>Jā</w:t>
            </w:r>
            <w:r>
              <w:t>/</w:t>
            </w:r>
          </w:p>
          <w:p w14:paraId="0E555861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7B2C2E58" w14:textId="77777777" w:rsidR="00CE1E70" w:rsidRPr="00A501A2" w:rsidRDefault="00CE1E70" w:rsidP="00A501A2">
            <w:pPr>
              <w:pStyle w:val="naisc"/>
              <w:spacing w:before="120" w:after="120"/>
              <w:rPr>
                <w:bCs/>
              </w:rPr>
            </w:pPr>
            <w:r w:rsidRPr="00A501A2">
              <w:lastRenderedPageBreak/>
              <w:t>Nē</w:t>
            </w:r>
          </w:p>
          <w:p w14:paraId="68FACD25" w14:textId="77777777" w:rsidR="00CE1E70" w:rsidRPr="00A501A2" w:rsidRDefault="00CE1E70" w:rsidP="00A501A2">
            <w:pPr>
              <w:pStyle w:val="naisc"/>
              <w:spacing w:before="120" w:after="120"/>
              <w:jc w:val="left"/>
            </w:pP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20A73" w14:textId="77777777" w:rsidR="00CE1E70" w:rsidRPr="00A501A2" w:rsidRDefault="00CE1E70" w:rsidP="00A501A2">
            <w:pPr>
              <w:pStyle w:val="naisc"/>
              <w:spacing w:before="0" w:after="0"/>
            </w:pPr>
          </w:p>
        </w:tc>
      </w:tr>
    </w:tbl>
    <w:p w14:paraId="2891A830" w14:textId="77777777" w:rsidR="000E4C74" w:rsidRPr="00A501A2" w:rsidRDefault="000E4C74" w:rsidP="000E4C74">
      <w:pPr>
        <w:jc w:val="both"/>
        <w:rPr>
          <w:lang w:val="lv-LV"/>
        </w:rPr>
      </w:pPr>
    </w:p>
    <w:tbl>
      <w:tblPr>
        <w:tblW w:w="109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110"/>
        <w:gridCol w:w="1866"/>
        <w:gridCol w:w="4371"/>
      </w:tblGrid>
      <w:tr w:rsidR="00CE1E70" w:rsidRPr="00CE1E70" w14:paraId="33076777" w14:textId="788FCD19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EE0B39" w14:textId="1B42CC21" w:rsidR="00CE1E70" w:rsidRPr="00A501A2" w:rsidRDefault="00061DB0" w:rsidP="00A501A2">
            <w:pPr>
              <w:pStyle w:val="naiskr"/>
              <w:spacing w:before="120" w:after="120"/>
              <w:jc w:val="center"/>
            </w:pPr>
            <w:r>
              <w:t>14</w:t>
            </w:r>
            <w:r w:rsidR="00CE1E70"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9A6EDA" w14:textId="77777777" w:rsidR="00061DB0" w:rsidRPr="00A501A2" w:rsidRDefault="00061DB0" w:rsidP="00061DB0">
            <w:pPr>
              <w:pStyle w:val="naisc"/>
              <w:spacing w:before="120" w:after="120"/>
              <w:ind w:left="57" w:right="57"/>
              <w:jc w:val="both"/>
            </w:pPr>
            <w:r w:rsidRPr="00A501A2">
              <w:t xml:space="preserve">Projekta </w:t>
            </w:r>
            <w:r>
              <w:t xml:space="preserve">pasākumu </w:t>
            </w:r>
            <w:r w:rsidRPr="00A501A2">
              <w:t>rezultāti un rādītāji ir precīzi definēti un izmērāmi.</w:t>
            </w:r>
          </w:p>
          <w:p w14:paraId="74D71BB5" w14:textId="77777777" w:rsidR="00CE1E70" w:rsidRPr="00A501A2" w:rsidRDefault="00CE1E70" w:rsidP="00A501A2">
            <w:pPr>
              <w:spacing w:before="120" w:after="120"/>
              <w:ind w:left="91" w:right="61"/>
              <w:jc w:val="both"/>
              <w:rPr>
                <w:lang w:val="lv-LV"/>
              </w:rPr>
            </w:pP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4ED28E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19F08FB1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3CC547C0" w14:textId="77777777" w:rsidR="00CE1E70" w:rsidRPr="00A501A2" w:rsidRDefault="00CE1E70" w:rsidP="00A501A2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775E7168" w14:textId="77777777" w:rsidR="00CE1E70" w:rsidRPr="00A501A2" w:rsidRDefault="00CE1E70" w:rsidP="00A501A2">
            <w:pPr>
              <w:pStyle w:val="naisc"/>
              <w:spacing w:before="120" w:after="120"/>
            </w:pP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C4074" w14:textId="77777777" w:rsidR="00CE1E70" w:rsidRPr="00A501A2" w:rsidRDefault="00CE1E70" w:rsidP="00A501A2">
            <w:pPr>
              <w:pStyle w:val="naisc"/>
              <w:spacing w:before="0" w:after="0"/>
            </w:pPr>
          </w:p>
        </w:tc>
      </w:tr>
    </w:tbl>
    <w:p w14:paraId="3E191666" w14:textId="77777777" w:rsidR="000E4C74" w:rsidRPr="00A501A2" w:rsidRDefault="000E4C74" w:rsidP="000E4C74">
      <w:pPr>
        <w:jc w:val="both"/>
        <w:rPr>
          <w:szCs w:val="10"/>
          <w:lang w:val="lv-LV"/>
        </w:rPr>
      </w:pPr>
    </w:p>
    <w:p w14:paraId="637D1C8C" w14:textId="77777777" w:rsidR="000E4C74" w:rsidRPr="00A501A2" w:rsidRDefault="000E4C74" w:rsidP="000E4C74">
      <w:pPr>
        <w:rPr>
          <w:lang w:val="lv-LV"/>
        </w:rPr>
      </w:pPr>
    </w:p>
    <w:tbl>
      <w:tblPr>
        <w:tblW w:w="109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110"/>
        <w:gridCol w:w="1866"/>
        <w:gridCol w:w="4371"/>
      </w:tblGrid>
      <w:tr w:rsidR="00CE1E70" w:rsidRPr="00CE1E70" w14:paraId="6DB36B31" w14:textId="2A08F87F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BD0A5D" w14:textId="7C875638" w:rsidR="00CE1E70" w:rsidRPr="00A501A2" w:rsidRDefault="00061DB0" w:rsidP="00A501A2">
            <w:pPr>
              <w:pStyle w:val="naiskr"/>
              <w:spacing w:before="120" w:after="120"/>
              <w:jc w:val="center"/>
            </w:pPr>
            <w:r>
              <w:t>15</w:t>
            </w:r>
            <w:r w:rsidR="00CE1E70"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437404" w14:textId="0B82A6D2" w:rsidR="00CE1E70" w:rsidRPr="00A501A2" w:rsidRDefault="004F5B4F" w:rsidP="00A501A2">
            <w:pPr>
              <w:pStyle w:val="naisc"/>
              <w:spacing w:before="120" w:after="120"/>
              <w:ind w:left="57" w:right="57"/>
              <w:jc w:val="both"/>
            </w:pPr>
            <w:r>
              <w:t>Projektā</w:t>
            </w:r>
            <w:r w:rsidRPr="00A501A2">
              <w:t xml:space="preserve"> ir precīzi definēti iespējamie projekta īstenošanas riski un noteikti riskus mazinošie pasākumi.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C69C50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38678141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75D66C6F" w14:textId="77777777" w:rsidR="00CE1E70" w:rsidRPr="00A501A2" w:rsidRDefault="00CE1E70" w:rsidP="00A501A2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3E0AC5A7" w14:textId="77777777" w:rsidR="00CE1E70" w:rsidRPr="00A501A2" w:rsidRDefault="00CE1E70" w:rsidP="00A501A2">
            <w:pPr>
              <w:pStyle w:val="naisc"/>
              <w:spacing w:before="0" w:after="0"/>
            </w:pP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1D6E9" w14:textId="77777777" w:rsidR="00CE1E70" w:rsidRPr="00A501A2" w:rsidRDefault="00CE1E70" w:rsidP="00A501A2">
            <w:pPr>
              <w:pStyle w:val="naisc"/>
              <w:spacing w:before="0" w:after="0"/>
            </w:pPr>
          </w:p>
        </w:tc>
      </w:tr>
    </w:tbl>
    <w:p w14:paraId="172427DF" w14:textId="77777777" w:rsidR="000E4C74" w:rsidRPr="00A501A2" w:rsidRDefault="000E4C74" w:rsidP="000E4C74">
      <w:pPr>
        <w:rPr>
          <w:lang w:val="lv-LV"/>
        </w:rPr>
      </w:pPr>
    </w:p>
    <w:tbl>
      <w:tblPr>
        <w:tblW w:w="109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110"/>
        <w:gridCol w:w="1866"/>
        <w:gridCol w:w="4371"/>
      </w:tblGrid>
      <w:tr w:rsidR="004F5B4F" w:rsidRPr="00CE1E70" w14:paraId="79D8DBA6" w14:textId="2DD53CFB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A4D3B" w14:textId="05CB3413" w:rsidR="004F5B4F" w:rsidRPr="00A501A2" w:rsidRDefault="004F5B4F" w:rsidP="004F5B4F">
            <w:pPr>
              <w:pStyle w:val="naiskr"/>
              <w:spacing w:before="120" w:after="120"/>
              <w:jc w:val="center"/>
            </w:pPr>
            <w:r>
              <w:t>16</w:t>
            </w:r>
            <w:r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11CB9E" w14:textId="690BD191" w:rsidR="004F5B4F" w:rsidRPr="00A501A2" w:rsidRDefault="004F5B4F" w:rsidP="004F5B4F">
            <w:pPr>
              <w:pStyle w:val="naisc"/>
              <w:spacing w:before="120" w:after="120"/>
              <w:ind w:left="57" w:right="57"/>
              <w:jc w:val="both"/>
            </w:pPr>
            <w:r w:rsidRPr="00A501A2">
              <w:t>Projekta iesniedzējs nodrošina projekta rezultātu ilgtspēju pēc projekta pabeigšanas (projekta iesniegumā ir skaidri norādīts, kā tiks izmantoti projekta rezultāti pēc projekta īstenošanas pabeigšanas).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BD378D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5808FD2E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6BE5A932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6498DB0C" w14:textId="77777777" w:rsidR="004F5B4F" w:rsidRPr="00A501A2" w:rsidRDefault="004F5B4F" w:rsidP="004F5B4F">
            <w:pPr>
              <w:pStyle w:val="naisc"/>
              <w:spacing w:before="120" w:after="120"/>
            </w:pP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1414C" w14:textId="77777777" w:rsidR="004F5B4F" w:rsidRPr="00A501A2" w:rsidRDefault="004F5B4F" w:rsidP="004F5B4F">
            <w:pPr>
              <w:pStyle w:val="naisc"/>
              <w:spacing w:before="0" w:after="0"/>
            </w:pPr>
          </w:p>
        </w:tc>
      </w:tr>
      <w:tr w:rsidR="004F5B4F" w:rsidRPr="00CE1E70" w14:paraId="15344B6B" w14:textId="2782F1D4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6F6EFC" w14:textId="74084504" w:rsidR="004F5B4F" w:rsidRPr="00A501A2" w:rsidRDefault="004F5B4F" w:rsidP="004F5B4F">
            <w:pPr>
              <w:pStyle w:val="naiskr"/>
              <w:spacing w:before="120" w:after="120"/>
              <w:jc w:val="center"/>
            </w:pPr>
            <w:r>
              <w:t>17</w:t>
            </w:r>
            <w:r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0180CE" w14:textId="472CA644" w:rsidR="004F5B4F" w:rsidRPr="00A501A2" w:rsidRDefault="00057CB9" w:rsidP="004F5B4F">
            <w:pPr>
              <w:pStyle w:val="naisc"/>
              <w:spacing w:before="120" w:after="120"/>
              <w:ind w:left="57" w:right="57"/>
              <w:jc w:val="both"/>
            </w:pPr>
            <w:r w:rsidRPr="00F37FF9">
              <w:rPr>
                <w:bCs/>
              </w:rPr>
              <w:t xml:space="preserve">Projektā ir paredzētas darbības, kas veicina  horizontālā principa  “vienlīdzība, iekļaušana, </w:t>
            </w:r>
            <w:proofErr w:type="spellStart"/>
            <w:r w:rsidRPr="00F37FF9">
              <w:rPr>
                <w:bCs/>
              </w:rPr>
              <w:t>nediskriminācija</w:t>
            </w:r>
            <w:proofErr w:type="spellEnd"/>
            <w:r w:rsidRPr="00F37FF9">
              <w:rPr>
                <w:bCs/>
              </w:rPr>
              <w:t xml:space="preserve"> un </w:t>
            </w:r>
            <w:proofErr w:type="spellStart"/>
            <w:r w:rsidRPr="00F37FF9">
              <w:rPr>
                <w:bCs/>
              </w:rPr>
              <w:t>pamattiesību</w:t>
            </w:r>
            <w:proofErr w:type="spellEnd"/>
            <w:r w:rsidRPr="00F37FF9">
              <w:rPr>
                <w:bCs/>
              </w:rPr>
              <w:t xml:space="preserve"> ievērošana” īstenošanu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B72EB5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1B87C7B9" w14:textId="77777777" w:rsidR="004F5B4F" w:rsidRPr="00A501A2" w:rsidRDefault="004F5B4F" w:rsidP="004F5B4F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4305C253" w14:textId="77777777" w:rsidR="004F5B4F" w:rsidRPr="00A501A2" w:rsidRDefault="004F5B4F" w:rsidP="004F5B4F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4EFCB3E2" w14:textId="77777777" w:rsidR="004F5B4F" w:rsidRPr="00A501A2" w:rsidRDefault="004F5B4F" w:rsidP="004F5B4F">
            <w:pPr>
              <w:pStyle w:val="naisc"/>
              <w:spacing w:before="0" w:after="0"/>
            </w:pP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41719" w14:textId="77777777" w:rsidR="004F5B4F" w:rsidRPr="00A501A2" w:rsidRDefault="004F5B4F" w:rsidP="004F5B4F">
            <w:pPr>
              <w:pStyle w:val="naisc"/>
              <w:spacing w:before="0" w:after="0"/>
            </w:pPr>
          </w:p>
        </w:tc>
      </w:tr>
      <w:tr w:rsidR="00CE1E70" w:rsidRPr="00CE1E70" w14:paraId="0596A995" w14:textId="1777060E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3E0E02" w14:textId="5E1240FC" w:rsidR="00CE1E70" w:rsidRPr="00A501A2" w:rsidRDefault="00061DB0" w:rsidP="00A501A2">
            <w:pPr>
              <w:pStyle w:val="naiskr"/>
              <w:spacing w:before="120" w:after="120"/>
              <w:jc w:val="center"/>
            </w:pPr>
            <w:r>
              <w:lastRenderedPageBreak/>
              <w:t>18</w:t>
            </w:r>
            <w:r w:rsidR="00CE1E70"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566B4B" w14:textId="77777777" w:rsidR="004F5B4F" w:rsidRPr="00A501A2" w:rsidRDefault="004F5B4F" w:rsidP="004F5B4F">
            <w:pPr>
              <w:pStyle w:val="naisc"/>
              <w:spacing w:before="120" w:after="120"/>
              <w:ind w:left="57" w:right="57"/>
              <w:jc w:val="both"/>
            </w:pPr>
            <w:r w:rsidRPr="00A501A2">
              <w:t xml:space="preserve">Projektā paredzēto horizontālā principa  “Vienlīdzība, iekļaušana, </w:t>
            </w:r>
            <w:proofErr w:type="spellStart"/>
            <w:r w:rsidRPr="00A501A2">
              <w:t>nediskriminācija</w:t>
            </w:r>
            <w:proofErr w:type="spellEnd"/>
            <w:r w:rsidRPr="00A501A2">
              <w:t xml:space="preserve"> un </w:t>
            </w:r>
            <w:proofErr w:type="spellStart"/>
            <w:r w:rsidRPr="00A501A2">
              <w:t>pamattiesību</w:t>
            </w:r>
            <w:proofErr w:type="spellEnd"/>
            <w:r w:rsidRPr="00A501A2">
              <w:t xml:space="preserve"> ievērošana” rādītāji ir precīzi definēti un izmērāmi.</w:t>
            </w:r>
          </w:p>
          <w:p w14:paraId="71F39986" w14:textId="77777777" w:rsidR="00CE1E70" w:rsidRPr="00A501A2" w:rsidRDefault="00CE1E70" w:rsidP="00A501A2">
            <w:pPr>
              <w:spacing w:before="120" w:after="120"/>
              <w:ind w:left="91" w:right="61"/>
              <w:jc w:val="both"/>
              <w:rPr>
                <w:highlight w:val="yellow"/>
                <w:lang w:val="lv-LV"/>
              </w:rPr>
            </w:pP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55AEFB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57268C0E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7CD7C9C0" w14:textId="77777777" w:rsidR="00CE1E70" w:rsidRPr="00A501A2" w:rsidRDefault="00CE1E70" w:rsidP="00A501A2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7D63D4B1" w14:textId="77777777" w:rsidR="00CE1E70" w:rsidRPr="00A501A2" w:rsidRDefault="00CE1E70" w:rsidP="00A501A2">
            <w:pPr>
              <w:pStyle w:val="naisc"/>
              <w:spacing w:before="0" w:after="0"/>
            </w:pP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0171C" w14:textId="77777777" w:rsidR="00CE1E70" w:rsidRPr="00A501A2" w:rsidRDefault="00CE1E70" w:rsidP="00A501A2">
            <w:pPr>
              <w:pStyle w:val="naisc"/>
              <w:spacing w:before="0" w:after="0"/>
            </w:pPr>
          </w:p>
        </w:tc>
      </w:tr>
    </w:tbl>
    <w:p w14:paraId="7FF4767E" w14:textId="77777777" w:rsidR="000E4C74" w:rsidRPr="00A501A2" w:rsidRDefault="000E4C74" w:rsidP="000E4C74">
      <w:pPr>
        <w:tabs>
          <w:tab w:val="left" w:pos="709"/>
        </w:tabs>
        <w:jc w:val="center"/>
        <w:rPr>
          <w:b/>
          <w:bCs/>
          <w:u w:val="single"/>
          <w:lang w:val="lv-LV"/>
        </w:rPr>
      </w:pPr>
    </w:p>
    <w:p w14:paraId="6072B6E8" w14:textId="77777777" w:rsidR="000E4C74" w:rsidRPr="00A501A2" w:rsidRDefault="000E4C74" w:rsidP="000E4C74">
      <w:pPr>
        <w:tabs>
          <w:tab w:val="left" w:pos="709"/>
        </w:tabs>
        <w:jc w:val="center"/>
        <w:rPr>
          <w:b/>
          <w:bCs/>
          <w:u w:val="single"/>
          <w:lang w:val="lv-LV"/>
        </w:rPr>
      </w:pPr>
    </w:p>
    <w:p w14:paraId="2BDFDB4B" w14:textId="01FE08E6" w:rsidR="000E4C74" w:rsidRPr="006C12EB" w:rsidRDefault="006C12EB" w:rsidP="006C12EB">
      <w:pPr>
        <w:jc w:val="center"/>
        <w:rPr>
          <w:u w:val="single"/>
          <w:lang w:val="lv-LV"/>
        </w:rPr>
      </w:pPr>
      <w:r w:rsidRPr="006C12EB">
        <w:rPr>
          <w:b/>
          <w:bCs/>
          <w:u w:val="single"/>
          <w:lang w:val="lv-LV"/>
        </w:rPr>
        <w:t>PROJEKTA ĪSTENOŠANAS KAPACITĀTE</w:t>
      </w:r>
    </w:p>
    <w:p w14:paraId="45EC8D22" w14:textId="77777777" w:rsidR="000E4C74" w:rsidRPr="00A501A2" w:rsidRDefault="000E4C74" w:rsidP="000E4C74">
      <w:pPr>
        <w:rPr>
          <w:u w:val="single"/>
          <w:lang w:val="lv-LV"/>
        </w:rPr>
      </w:pPr>
    </w:p>
    <w:tbl>
      <w:tblPr>
        <w:tblW w:w="109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110"/>
        <w:gridCol w:w="1866"/>
        <w:gridCol w:w="4371"/>
      </w:tblGrid>
      <w:tr w:rsidR="00CE1E70" w:rsidRPr="00A501A2" w14:paraId="7E512CF5" w14:textId="6AFB4A9F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EF36BB" w14:textId="77777777" w:rsidR="00CE1E70" w:rsidRPr="00A501A2" w:rsidRDefault="00CE1E70" w:rsidP="00A501A2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Nr.</w:t>
            </w:r>
            <w:r w:rsidRPr="00A501A2">
              <w:rPr>
                <w:b/>
              </w:rPr>
              <w:br/>
              <w:t>p.k.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13748E" w14:textId="77777777" w:rsidR="00CE1E70" w:rsidRPr="00A501A2" w:rsidRDefault="00CE1E70" w:rsidP="00A501A2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Kritērijs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6B5682" w14:textId="77777777" w:rsidR="00CE1E70" w:rsidRPr="00A501A2" w:rsidRDefault="00CE1E70" w:rsidP="00A501A2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Vērtējums</w:t>
            </w: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AA6AE" w14:textId="0FD7921B" w:rsidR="00CE1E70" w:rsidRPr="00A501A2" w:rsidRDefault="00CE1E70" w:rsidP="00CE1E70">
            <w:pPr>
              <w:pStyle w:val="naisc"/>
              <w:spacing w:before="120" w:after="120"/>
              <w:rPr>
                <w:b/>
              </w:rPr>
            </w:pPr>
            <w:r>
              <w:rPr>
                <w:b/>
              </w:rPr>
              <w:t>Piezīmes</w:t>
            </w:r>
          </w:p>
        </w:tc>
      </w:tr>
    </w:tbl>
    <w:p w14:paraId="286894BB" w14:textId="23E89BF7" w:rsidR="000E4C74" w:rsidRPr="00A501A2" w:rsidRDefault="000E4C74" w:rsidP="000E4C74">
      <w:pPr>
        <w:rPr>
          <w:lang w:val="lv-LV"/>
        </w:rPr>
      </w:pPr>
    </w:p>
    <w:tbl>
      <w:tblPr>
        <w:tblW w:w="109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110"/>
        <w:gridCol w:w="1866"/>
        <w:gridCol w:w="4371"/>
      </w:tblGrid>
      <w:tr w:rsidR="00CE1E70" w:rsidRPr="00CE1E70" w14:paraId="3CE9675F" w14:textId="09D36764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1E855A" w14:textId="64990D1F" w:rsidR="00CE1E70" w:rsidRPr="00A501A2" w:rsidRDefault="00061DB0" w:rsidP="002D1AC0">
            <w:pPr>
              <w:pStyle w:val="naiskr"/>
              <w:spacing w:before="120" w:after="120"/>
            </w:pPr>
            <w:r>
              <w:t>19</w:t>
            </w:r>
            <w:r w:rsidR="00CE1E70"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EEA91B" w14:textId="3EDA63F6" w:rsidR="00CE1E70" w:rsidRPr="00A501A2" w:rsidRDefault="004F5B4F" w:rsidP="00A501A2">
            <w:pPr>
              <w:pStyle w:val="naisc"/>
              <w:spacing w:before="120" w:after="120"/>
              <w:ind w:left="57" w:right="57"/>
              <w:jc w:val="both"/>
            </w:pPr>
            <w:r>
              <w:t>Sagatavojot projekta iesniegumu ir veikts horizontālā principa “Nenodarīt būtisku kaitējumu” novērtējums.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DA61BA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5AE3EC25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74E71D88" w14:textId="77777777" w:rsidR="00CE1E70" w:rsidRPr="00A501A2" w:rsidRDefault="00CE1E70" w:rsidP="00A501A2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6164DF4B" w14:textId="77777777" w:rsidR="00CE1E70" w:rsidRPr="00A501A2" w:rsidRDefault="00CE1E70" w:rsidP="00A501A2">
            <w:pPr>
              <w:pStyle w:val="naisc"/>
              <w:spacing w:before="120" w:after="120"/>
            </w:pP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20B72" w14:textId="77777777" w:rsidR="00CE1E70" w:rsidRPr="00A501A2" w:rsidRDefault="00CE1E70" w:rsidP="00A501A2">
            <w:pPr>
              <w:pStyle w:val="naisc"/>
              <w:spacing w:before="0" w:after="0"/>
            </w:pPr>
          </w:p>
        </w:tc>
      </w:tr>
    </w:tbl>
    <w:p w14:paraId="612F72D0" w14:textId="77777777" w:rsidR="000E4C74" w:rsidRPr="00A501A2" w:rsidRDefault="000E4C74" w:rsidP="000E4C74">
      <w:pPr>
        <w:rPr>
          <w:szCs w:val="10"/>
          <w:lang w:val="lv-LV"/>
        </w:rPr>
      </w:pPr>
    </w:p>
    <w:tbl>
      <w:tblPr>
        <w:tblW w:w="109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110"/>
        <w:gridCol w:w="1866"/>
        <w:gridCol w:w="4371"/>
      </w:tblGrid>
      <w:tr w:rsidR="00CE1E70" w:rsidRPr="00CE1E70" w14:paraId="177BFE11" w14:textId="265F20B2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548474" w14:textId="4CDA5DBA" w:rsidR="00CE1E70" w:rsidRPr="00A501A2" w:rsidRDefault="00CE1E70" w:rsidP="0084463B">
            <w:pPr>
              <w:pStyle w:val="naiskr"/>
              <w:spacing w:before="120" w:after="120"/>
              <w:jc w:val="center"/>
            </w:pPr>
            <w:r w:rsidRPr="00A501A2">
              <w:t>2</w:t>
            </w:r>
            <w:r w:rsidR="00061DB0">
              <w:t>0</w:t>
            </w:r>
            <w:r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6A4FBF" w14:textId="761B7DB1" w:rsidR="00CE1E70" w:rsidRPr="00A501A2" w:rsidRDefault="004F5B4F" w:rsidP="00A501A2">
            <w:pPr>
              <w:pStyle w:val="naisc"/>
              <w:spacing w:before="120" w:after="120"/>
              <w:ind w:left="57" w:right="57"/>
              <w:jc w:val="both"/>
            </w:pPr>
            <w:r>
              <w:t xml:space="preserve">Projektā </w:t>
            </w:r>
            <w:r w:rsidRPr="00A501A2">
              <w:t>ir skaidri norādīts projekta īstenošanas, administrēšanas un uzraudzības mehānisms.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824B19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5787C975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0F48835F" w14:textId="77777777" w:rsidR="00CE1E70" w:rsidRPr="00A501A2" w:rsidRDefault="00CE1E70" w:rsidP="00A501A2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6BE47C45" w14:textId="77777777" w:rsidR="00CE1E70" w:rsidRPr="00A501A2" w:rsidRDefault="00CE1E70" w:rsidP="00A501A2">
            <w:pPr>
              <w:pStyle w:val="naisc"/>
              <w:spacing w:before="120" w:after="120"/>
            </w:pPr>
          </w:p>
        </w:tc>
        <w:tc>
          <w:tcPr>
            <w:tcW w:w="4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61499" w14:textId="77777777" w:rsidR="00CE1E70" w:rsidRPr="00A501A2" w:rsidRDefault="00CE1E70" w:rsidP="00A501A2">
            <w:pPr>
              <w:pStyle w:val="naisc"/>
              <w:spacing w:before="0" w:after="0"/>
            </w:pPr>
          </w:p>
        </w:tc>
      </w:tr>
    </w:tbl>
    <w:p w14:paraId="0ACE849B" w14:textId="77777777" w:rsidR="000E4C74" w:rsidRPr="00A501A2" w:rsidRDefault="000E4C74" w:rsidP="000E4C74">
      <w:pPr>
        <w:jc w:val="both"/>
        <w:rPr>
          <w:color w:val="31849B" w:themeColor="accent5" w:themeShade="BF"/>
          <w:lang w:val="lv-LV"/>
        </w:rPr>
      </w:pPr>
    </w:p>
    <w:tbl>
      <w:tblPr>
        <w:tblW w:w="109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110"/>
        <w:gridCol w:w="1843"/>
        <w:gridCol w:w="4394"/>
      </w:tblGrid>
      <w:tr w:rsidR="00CE1E70" w:rsidRPr="00CE1E70" w14:paraId="58251F6D" w14:textId="5FE7237C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C1EB27" w14:textId="7F0FA5FE" w:rsidR="00CE1E70" w:rsidRPr="00A501A2" w:rsidRDefault="00CE1E70" w:rsidP="00A501A2">
            <w:pPr>
              <w:pStyle w:val="naiskr"/>
              <w:spacing w:before="120" w:after="120"/>
              <w:jc w:val="center"/>
            </w:pPr>
            <w:r w:rsidRPr="00A501A2">
              <w:t>2</w:t>
            </w:r>
            <w:r w:rsidR="00061DB0">
              <w:t>1</w:t>
            </w:r>
            <w:r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66FD87" w14:textId="37F5BB6B" w:rsidR="00CE1E70" w:rsidRPr="00A501A2" w:rsidRDefault="004F5B4F" w:rsidP="00531C4A">
            <w:pPr>
              <w:pStyle w:val="naisc"/>
              <w:spacing w:before="120" w:after="120"/>
              <w:ind w:left="57" w:right="57"/>
              <w:jc w:val="both"/>
            </w:pPr>
            <w:r>
              <w:t xml:space="preserve">Projektā </w:t>
            </w:r>
            <w:r w:rsidRPr="00A501A2">
              <w:t xml:space="preserve">norādītās īstenošanas darbības ir samērīgas ar plānoto projekta īstenošanas </w:t>
            </w:r>
            <w:r w:rsidRPr="00A501A2">
              <w:lastRenderedPageBreak/>
              <w:t>laika grafiku un plānoto projekta īstenošanas personāla resursu.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18ED06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lastRenderedPageBreak/>
              <w:t>Jā</w:t>
            </w:r>
            <w:r>
              <w:t>/</w:t>
            </w:r>
          </w:p>
          <w:p w14:paraId="5E49D5DF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519EABEB" w14:textId="77777777" w:rsidR="00CE1E70" w:rsidRPr="00A501A2" w:rsidRDefault="00CE1E70" w:rsidP="00A501A2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4F364364" w14:textId="77777777" w:rsidR="00CE1E70" w:rsidRPr="00A501A2" w:rsidRDefault="00CE1E70" w:rsidP="00A501A2">
            <w:pPr>
              <w:pStyle w:val="naisc"/>
              <w:spacing w:before="120" w:after="120"/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926A3" w14:textId="77777777" w:rsidR="00CE1E70" w:rsidRPr="00A501A2" w:rsidRDefault="00CE1E70" w:rsidP="00A501A2">
            <w:pPr>
              <w:pStyle w:val="naisc"/>
              <w:spacing w:before="0" w:after="0"/>
            </w:pPr>
          </w:p>
        </w:tc>
      </w:tr>
      <w:tr w:rsidR="00061DB0" w:rsidRPr="00CE1E70" w14:paraId="584E9F9F" w14:textId="77777777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476D18" w14:textId="37A2688D" w:rsidR="00061DB0" w:rsidRPr="00A501A2" w:rsidRDefault="00061DB0" w:rsidP="00061DB0">
            <w:pPr>
              <w:pStyle w:val="naiskr"/>
              <w:spacing w:before="120" w:after="120"/>
              <w:jc w:val="center"/>
            </w:pPr>
            <w:r w:rsidRPr="00A501A2">
              <w:t>2</w:t>
            </w:r>
            <w:r>
              <w:t>2</w:t>
            </w:r>
            <w:r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310C61" w14:textId="2F25BBFD" w:rsidR="00061DB0" w:rsidRDefault="004F5B4F" w:rsidP="00061DB0">
            <w:pPr>
              <w:pStyle w:val="naisc"/>
              <w:spacing w:before="120" w:after="120"/>
              <w:ind w:left="57" w:right="57"/>
              <w:jc w:val="both"/>
            </w:pPr>
            <w:r w:rsidRPr="00A501A2">
              <w:t>Projektā plānotie publicitātes pasākumi ir atbilstoši</w:t>
            </w:r>
            <w:r>
              <w:t xml:space="preserve"> EP regulai Nr.2021/1060.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3A0B62" w14:textId="77777777" w:rsidR="00061DB0" w:rsidRPr="00A501A2" w:rsidRDefault="00061DB0" w:rsidP="00061DB0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60D371F6" w14:textId="77777777" w:rsidR="00061DB0" w:rsidRPr="00A501A2" w:rsidRDefault="00061DB0" w:rsidP="00061DB0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2AC7CF86" w14:textId="77777777" w:rsidR="00061DB0" w:rsidRPr="00A501A2" w:rsidRDefault="00061DB0" w:rsidP="00061DB0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3DB4DD33" w14:textId="77777777" w:rsidR="00061DB0" w:rsidRPr="00A501A2" w:rsidRDefault="00061DB0" w:rsidP="00061DB0">
            <w:pPr>
              <w:pStyle w:val="naisc"/>
              <w:spacing w:before="0" w:after="0"/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6BFF2" w14:textId="77777777" w:rsidR="00061DB0" w:rsidRPr="00A501A2" w:rsidRDefault="00061DB0" w:rsidP="00061DB0">
            <w:pPr>
              <w:pStyle w:val="naisc"/>
              <w:spacing w:before="0" w:after="0"/>
            </w:pPr>
          </w:p>
        </w:tc>
      </w:tr>
    </w:tbl>
    <w:p w14:paraId="2333791B" w14:textId="77777777" w:rsidR="000E4C74" w:rsidRPr="00A501A2" w:rsidRDefault="000E4C74" w:rsidP="000E4C74">
      <w:pPr>
        <w:rPr>
          <w:szCs w:val="10"/>
          <w:lang w:val="lv-LV"/>
        </w:rPr>
      </w:pPr>
    </w:p>
    <w:p w14:paraId="08B9D8DA" w14:textId="77777777" w:rsidR="000E4C74" w:rsidRPr="00A501A2" w:rsidRDefault="000E4C74" w:rsidP="000E4C74">
      <w:pPr>
        <w:rPr>
          <w:b/>
          <w:u w:val="single"/>
          <w:lang w:val="lv-LV"/>
        </w:rPr>
      </w:pPr>
    </w:p>
    <w:p w14:paraId="5CC0E714" w14:textId="1C53B0EB" w:rsidR="000E4C74" w:rsidRPr="00A501A2" w:rsidRDefault="006C12EB" w:rsidP="000E4C74">
      <w:pPr>
        <w:jc w:val="center"/>
        <w:rPr>
          <w:b/>
          <w:u w:val="single"/>
          <w:lang w:val="lv-LV"/>
        </w:rPr>
      </w:pPr>
      <w:r w:rsidRPr="00A501A2">
        <w:rPr>
          <w:b/>
          <w:u w:val="single"/>
          <w:lang w:val="lv-LV"/>
        </w:rPr>
        <w:t>PROJEKTA BUDŽETS, IZMAKSU PAMATOJUMS UN EFEKTIVITĀTE</w:t>
      </w:r>
    </w:p>
    <w:p w14:paraId="6F6DD9D5" w14:textId="77777777" w:rsidR="000E4C74" w:rsidRPr="00A501A2" w:rsidRDefault="000E4C74" w:rsidP="000E4C74">
      <w:pPr>
        <w:jc w:val="center"/>
        <w:rPr>
          <w:b/>
          <w:u w:val="single"/>
          <w:lang w:val="lv-LV"/>
        </w:rPr>
      </w:pPr>
    </w:p>
    <w:tbl>
      <w:tblPr>
        <w:tblW w:w="109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110"/>
        <w:gridCol w:w="1843"/>
        <w:gridCol w:w="4394"/>
      </w:tblGrid>
      <w:tr w:rsidR="00CE1E70" w:rsidRPr="00A501A2" w14:paraId="1069CBAE" w14:textId="1B4EE270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4AABF9" w14:textId="77777777" w:rsidR="00CE1E70" w:rsidRPr="00A501A2" w:rsidRDefault="00CE1E70" w:rsidP="00A501A2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Nr.</w:t>
            </w:r>
            <w:r w:rsidRPr="00A501A2">
              <w:rPr>
                <w:b/>
              </w:rPr>
              <w:br/>
              <w:t>p.k.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B4695E" w14:textId="77777777" w:rsidR="00CE1E70" w:rsidRPr="00A501A2" w:rsidRDefault="00CE1E70" w:rsidP="00A501A2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Kritērijs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3B02ED" w14:textId="77777777" w:rsidR="00CE1E70" w:rsidRPr="00A501A2" w:rsidRDefault="00CE1E70" w:rsidP="00A501A2">
            <w:pPr>
              <w:pStyle w:val="naisc"/>
              <w:spacing w:before="120" w:after="120"/>
              <w:rPr>
                <w:b/>
              </w:rPr>
            </w:pPr>
            <w:r w:rsidRPr="00A501A2">
              <w:rPr>
                <w:b/>
              </w:rPr>
              <w:t>Vērtējums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1A7C6" w14:textId="44219873" w:rsidR="00CE1E70" w:rsidRPr="00A501A2" w:rsidRDefault="00CE1E70" w:rsidP="00CE1E70">
            <w:pPr>
              <w:pStyle w:val="naisc"/>
              <w:spacing w:before="120" w:after="120"/>
              <w:rPr>
                <w:b/>
              </w:rPr>
            </w:pPr>
            <w:r>
              <w:rPr>
                <w:b/>
              </w:rPr>
              <w:t>Piezīmes</w:t>
            </w:r>
          </w:p>
        </w:tc>
      </w:tr>
      <w:tr w:rsidR="00CE1E70" w:rsidRPr="00CE1E70" w14:paraId="285885BA" w14:textId="239E1C8A" w:rsidTr="006C12EB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77C52" w14:textId="1C845827" w:rsidR="00CE1E70" w:rsidRPr="00A501A2" w:rsidRDefault="00CE1E70" w:rsidP="0084463B">
            <w:pPr>
              <w:pStyle w:val="naiskr"/>
              <w:spacing w:before="120" w:after="120"/>
              <w:jc w:val="center"/>
            </w:pPr>
            <w:r w:rsidRPr="00A501A2">
              <w:t>2</w:t>
            </w:r>
            <w:r w:rsidR="00061DB0">
              <w:t>3</w:t>
            </w:r>
            <w:r w:rsidRPr="00A501A2"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2932C7" w14:textId="50A16FA3" w:rsidR="00CE1E70" w:rsidRPr="00A501A2" w:rsidRDefault="004F5B4F" w:rsidP="00A501A2">
            <w:pPr>
              <w:pStyle w:val="naisc"/>
              <w:spacing w:before="120" w:after="120"/>
              <w:ind w:left="57" w:right="57"/>
              <w:jc w:val="both"/>
            </w:pPr>
            <w:r w:rsidRPr="00A501A2">
              <w:t xml:space="preserve">Projekta budžetā paredzētās projekta īstenošanas izmaksas ir atbilstošas </w:t>
            </w:r>
            <w:r>
              <w:t>plānotajiem pasākumiem</w:t>
            </w:r>
            <w:r w:rsidRPr="00A501A2">
              <w:t xml:space="preserve"> un pašreizējām tirgus cenām.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8DBFBA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</w:t>
            </w:r>
            <w:r>
              <w:t>/</w:t>
            </w:r>
          </w:p>
          <w:p w14:paraId="67012EB1" w14:textId="77777777" w:rsidR="00CE1E70" w:rsidRPr="00A501A2" w:rsidRDefault="00CE1E70" w:rsidP="00A501A2">
            <w:pPr>
              <w:pStyle w:val="naisc"/>
              <w:spacing w:before="0" w:after="0"/>
            </w:pPr>
            <w:r w:rsidRPr="00A501A2">
              <w:t>Jā ar nosacījumu</w:t>
            </w:r>
            <w:r>
              <w:t>/</w:t>
            </w:r>
          </w:p>
          <w:p w14:paraId="33691A43" w14:textId="77777777" w:rsidR="00CE1E70" w:rsidRPr="00A501A2" w:rsidRDefault="00CE1E70" w:rsidP="00A501A2">
            <w:pPr>
              <w:pStyle w:val="naisc"/>
              <w:spacing w:before="120" w:after="120"/>
              <w:rPr>
                <w:bCs/>
              </w:rPr>
            </w:pPr>
            <w:r w:rsidRPr="00A501A2">
              <w:t>Nē</w:t>
            </w:r>
          </w:p>
          <w:p w14:paraId="62214DA3" w14:textId="77777777" w:rsidR="00CE1E70" w:rsidRPr="00A501A2" w:rsidRDefault="00CE1E70" w:rsidP="00A501A2">
            <w:pPr>
              <w:pStyle w:val="naisc"/>
              <w:spacing w:before="120" w:after="120"/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9AA29" w14:textId="77777777" w:rsidR="00CE1E70" w:rsidRPr="00A501A2" w:rsidRDefault="00CE1E70" w:rsidP="00A501A2">
            <w:pPr>
              <w:pStyle w:val="naisc"/>
              <w:spacing w:before="0" w:after="0"/>
            </w:pPr>
          </w:p>
        </w:tc>
      </w:tr>
    </w:tbl>
    <w:p w14:paraId="670F010B" w14:textId="77777777" w:rsidR="000E4C74" w:rsidRPr="00A501A2" w:rsidRDefault="000E4C74" w:rsidP="000E4C74">
      <w:pPr>
        <w:tabs>
          <w:tab w:val="left" w:pos="709"/>
        </w:tabs>
        <w:jc w:val="center"/>
        <w:rPr>
          <w:b/>
          <w:bCs/>
          <w:u w:val="single"/>
          <w:lang w:val="lv-LV"/>
        </w:rPr>
      </w:pPr>
    </w:p>
    <w:p w14:paraId="147E6F21" w14:textId="77777777" w:rsidR="000E4C74" w:rsidRPr="00A501A2" w:rsidRDefault="000E4C74" w:rsidP="000E4C74">
      <w:pPr>
        <w:tabs>
          <w:tab w:val="left" w:pos="709"/>
        </w:tabs>
        <w:jc w:val="center"/>
        <w:rPr>
          <w:b/>
          <w:bCs/>
          <w:u w:val="single"/>
          <w:lang w:val="lv-LV"/>
        </w:rPr>
      </w:pPr>
    </w:p>
    <w:p w14:paraId="517A12B0" w14:textId="77777777" w:rsidR="000E4C74" w:rsidRPr="00A501A2" w:rsidRDefault="000E4C74" w:rsidP="0009783D">
      <w:pPr>
        <w:tabs>
          <w:tab w:val="left" w:pos="1410"/>
        </w:tabs>
        <w:rPr>
          <w:lang w:val="lv-LV"/>
        </w:rPr>
      </w:pPr>
    </w:p>
    <w:sectPr w:rsidR="000E4C74" w:rsidRPr="00A501A2" w:rsidSect="00ED37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418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C9D27" w16cex:dateUtc="2022-12-08T15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1AEE0" w14:textId="77777777" w:rsidR="00C15BB7" w:rsidRDefault="00C15BB7" w:rsidP="000F371A">
      <w:r>
        <w:separator/>
      </w:r>
    </w:p>
  </w:endnote>
  <w:endnote w:type="continuationSeparator" w:id="0">
    <w:p w14:paraId="0B9C0909" w14:textId="77777777" w:rsidR="00C15BB7" w:rsidRDefault="00C15BB7" w:rsidP="000F371A">
      <w:r>
        <w:continuationSeparator/>
      </w:r>
    </w:p>
  </w:endnote>
  <w:endnote w:type="continuationNotice" w:id="1">
    <w:p w14:paraId="0C171F5B" w14:textId="77777777" w:rsidR="00C15BB7" w:rsidRDefault="00C15B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Klee One"/>
    <w:charset w:val="80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76C3" w14:textId="77777777" w:rsidR="00F55EA2" w:rsidRDefault="00F55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D11FB" w14:textId="77777777" w:rsidR="00F55EA2" w:rsidRDefault="00F55E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79AE" w14:textId="77777777" w:rsidR="00F55EA2" w:rsidRDefault="00F55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1FD5E" w14:textId="77777777" w:rsidR="00C15BB7" w:rsidRDefault="00C15BB7" w:rsidP="000F371A">
      <w:r>
        <w:separator/>
      </w:r>
    </w:p>
  </w:footnote>
  <w:footnote w:type="continuationSeparator" w:id="0">
    <w:p w14:paraId="00166760" w14:textId="77777777" w:rsidR="00C15BB7" w:rsidRDefault="00C15BB7" w:rsidP="000F371A">
      <w:r>
        <w:continuationSeparator/>
      </w:r>
    </w:p>
  </w:footnote>
  <w:footnote w:type="continuationNotice" w:id="1">
    <w:p w14:paraId="6A873184" w14:textId="77777777" w:rsidR="00C15BB7" w:rsidRDefault="00C15B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2370C" w14:textId="77777777" w:rsidR="00F55EA2" w:rsidRDefault="00F55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14:paraId="5F276A1C" w14:textId="12A0CF6F" w:rsidR="00EF1E1E" w:rsidRPr="000F371A" w:rsidRDefault="00EF1E1E" w:rsidP="000F371A">
        <w:pPr>
          <w:pStyle w:val="Header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061DB0">
          <w:rPr>
            <w:noProof/>
            <w:szCs w:val="24"/>
          </w:rPr>
          <w:t>5</w:t>
        </w:r>
        <w:r w:rsidRPr="000F371A">
          <w:rPr>
            <w:szCs w:val="24"/>
          </w:rPr>
          <w:fldChar w:fldCharType="end"/>
        </w:r>
      </w:p>
    </w:sdtContent>
  </w:sdt>
  <w:p w14:paraId="061E8FBD" w14:textId="77777777" w:rsidR="00EF1E1E" w:rsidRDefault="00EF1E1E"/>
  <w:p w14:paraId="5D7CF7C9" w14:textId="77777777" w:rsidR="00EF1E1E" w:rsidRDefault="00EF1E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C8E52" w14:textId="77777777" w:rsidR="00EF1E1E" w:rsidRDefault="00EF1E1E" w:rsidP="00151EDC">
    <w:pPr>
      <w:jc w:val="right"/>
      <w:rPr>
        <w:szCs w:val="24"/>
        <w:lang w:val="lv-LV"/>
      </w:rPr>
    </w:pPr>
    <w:r>
      <w:rPr>
        <w:szCs w:val="24"/>
        <w:lang w:val="lv-LV"/>
      </w:rPr>
      <w:t xml:space="preserve">Iekšējās drošības </w:t>
    </w:r>
    <w:r w:rsidRPr="006A0D88">
      <w:rPr>
        <w:szCs w:val="24"/>
        <w:lang w:val="lv-LV"/>
      </w:rPr>
      <w:t xml:space="preserve">fonda </w:t>
    </w:r>
  </w:p>
  <w:p w14:paraId="0CBCCDA3" w14:textId="77777777" w:rsidR="00EF1E1E" w:rsidRDefault="00EF1E1E" w:rsidP="00151EDC">
    <w:pPr>
      <w:jc w:val="right"/>
      <w:rPr>
        <w:szCs w:val="24"/>
        <w:lang w:val="lv-LV"/>
      </w:rPr>
    </w:pPr>
    <w:r>
      <w:rPr>
        <w:szCs w:val="24"/>
        <w:lang w:val="lv-LV"/>
      </w:rPr>
      <w:t>2021.-2027</w:t>
    </w:r>
    <w:r w:rsidRPr="006A0D88">
      <w:rPr>
        <w:szCs w:val="24"/>
        <w:lang w:val="lv-LV"/>
      </w:rPr>
      <w:t xml:space="preserve">.gadam uzraudzības </w:t>
    </w:r>
  </w:p>
  <w:p w14:paraId="4229A4A1" w14:textId="77777777" w:rsidR="00EF1E1E" w:rsidRPr="006A0D88" w:rsidRDefault="00EF1E1E" w:rsidP="00151EDC">
    <w:pPr>
      <w:jc w:val="right"/>
      <w:rPr>
        <w:szCs w:val="24"/>
        <w:lang w:val="lv-LV"/>
      </w:rPr>
    </w:pPr>
    <w:r>
      <w:rPr>
        <w:szCs w:val="24"/>
        <w:lang w:val="lv-LV"/>
      </w:rPr>
      <w:t xml:space="preserve">komitejas lēmuma </w:t>
    </w:r>
  </w:p>
  <w:p w14:paraId="529D9A17" w14:textId="71F9264B" w:rsidR="00EF1E1E" w:rsidRPr="0051627E" w:rsidRDefault="00EF1E1E" w:rsidP="00151EDC">
    <w:pPr>
      <w:jc w:val="right"/>
      <w:rPr>
        <w:szCs w:val="24"/>
        <w:lang w:val="lv-LV"/>
      </w:rPr>
    </w:pPr>
    <w:r>
      <w:rPr>
        <w:szCs w:val="24"/>
        <w:lang w:val="lv-LV"/>
      </w:rPr>
      <w:t xml:space="preserve"> </w:t>
    </w:r>
    <w:r w:rsidR="00F55EA2">
      <w:rPr>
        <w:szCs w:val="24"/>
        <w:lang w:val="lv-LV"/>
      </w:rPr>
      <w:t>2</w:t>
    </w:r>
    <w:r w:rsidRPr="006A0D88">
      <w:rPr>
        <w:szCs w:val="24"/>
        <w:lang w:val="lv-LV"/>
      </w:rPr>
      <w:t>.pielikums</w:t>
    </w:r>
  </w:p>
  <w:p w14:paraId="032D49E3" w14:textId="77777777" w:rsidR="00EF1E1E" w:rsidRPr="00151EDC" w:rsidRDefault="00EF1E1E" w:rsidP="00151E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3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70B22"/>
    <w:multiLevelType w:val="hybridMultilevel"/>
    <w:tmpl w:val="7B722460"/>
    <w:lvl w:ilvl="0" w:tplc="042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A25AE"/>
    <w:multiLevelType w:val="multilevel"/>
    <w:tmpl w:val="8CDAE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EB4CA3"/>
    <w:multiLevelType w:val="hybridMultilevel"/>
    <w:tmpl w:val="B218CD5A"/>
    <w:lvl w:ilvl="0" w:tplc="5A60B2A4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E6763"/>
    <w:multiLevelType w:val="hybridMultilevel"/>
    <w:tmpl w:val="245C3C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2833"/>
    <w:multiLevelType w:val="hybridMultilevel"/>
    <w:tmpl w:val="D2C20BFE"/>
    <w:lvl w:ilvl="0" w:tplc="0426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6" w15:restartNumberingAfterBreak="0">
    <w:nsid w:val="25381BB8"/>
    <w:multiLevelType w:val="hybridMultilevel"/>
    <w:tmpl w:val="56C2D3DA"/>
    <w:lvl w:ilvl="0" w:tplc="042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9AE3C10"/>
    <w:multiLevelType w:val="hybridMultilevel"/>
    <w:tmpl w:val="C11CCE98"/>
    <w:lvl w:ilvl="0" w:tplc="C2526076">
      <w:start w:val="1"/>
      <w:numFmt w:val="decimal"/>
      <w:lvlText w:val="%1)"/>
      <w:lvlJc w:val="left"/>
      <w:pPr>
        <w:ind w:left="459" w:hanging="360"/>
      </w:pPr>
      <w:rPr>
        <w:rFonts w:eastAsia="Calibri" w:hint="default"/>
      </w:rPr>
    </w:lvl>
    <w:lvl w:ilvl="1" w:tplc="04260017">
      <w:start w:val="1"/>
      <w:numFmt w:val="lowerLetter"/>
      <w:lvlText w:val="%2)"/>
      <w:lvlJc w:val="left"/>
      <w:pPr>
        <w:ind w:left="1179" w:hanging="360"/>
      </w:pPr>
    </w:lvl>
    <w:lvl w:ilvl="2" w:tplc="0426001B">
      <w:start w:val="1"/>
      <w:numFmt w:val="lowerRoman"/>
      <w:lvlText w:val="%3."/>
      <w:lvlJc w:val="right"/>
      <w:pPr>
        <w:ind w:left="1899" w:hanging="180"/>
      </w:pPr>
    </w:lvl>
    <w:lvl w:ilvl="3" w:tplc="0426000F" w:tentative="1">
      <w:start w:val="1"/>
      <w:numFmt w:val="decimal"/>
      <w:lvlText w:val="%4."/>
      <w:lvlJc w:val="left"/>
      <w:pPr>
        <w:ind w:left="2619" w:hanging="360"/>
      </w:pPr>
    </w:lvl>
    <w:lvl w:ilvl="4" w:tplc="04260019" w:tentative="1">
      <w:start w:val="1"/>
      <w:numFmt w:val="lowerLetter"/>
      <w:lvlText w:val="%5."/>
      <w:lvlJc w:val="left"/>
      <w:pPr>
        <w:ind w:left="3339" w:hanging="360"/>
      </w:pPr>
    </w:lvl>
    <w:lvl w:ilvl="5" w:tplc="0426001B" w:tentative="1">
      <w:start w:val="1"/>
      <w:numFmt w:val="lowerRoman"/>
      <w:lvlText w:val="%6."/>
      <w:lvlJc w:val="right"/>
      <w:pPr>
        <w:ind w:left="4059" w:hanging="180"/>
      </w:pPr>
    </w:lvl>
    <w:lvl w:ilvl="6" w:tplc="0426000F" w:tentative="1">
      <w:start w:val="1"/>
      <w:numFmt w:val="decimal"/>
      <w:lvlText w:val="%7."/>
      <w:lvlJc w:val="left"/>
      <w:pPr>
        <w:ind w:left="4779" w:hanging="360"/>
      </w:pPr>
    </w:lvl>
    <w:lvl w:ilvl="7" w:tplc="04260019" w:tentative="1">
      <w:start w:val="1"/>
      <w:numFmt w:val="lowerLetter"/>
      <w:lvlText w:val="%8."/>
      <w:lvlJc w:val="left"/>
      <w:pPr>
        <w:ind w:left="5499" w:hanging="360"/>
      </w:pPr>
    </w:lvl>
    <w:lvl w:ilvl="8" w:tplc="0426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 w15:restartNumberingAfterBreak="0">
    <w:nsid w:val="2CF330DB"/>
    <w:multiLevelType w:val="hybridMultilevel"/>
    <w:tmpl w:val="08C487EA"/>
    <w:lvl w:ilvl="0" w:tplc="0426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9" w15:restartNumberingAfterBreak="0">
    <w:nsid w:val="3060093B"/>
    <w:multiLevelType w:val="hybridMultilevel"/>
    <w:tmpl w:val="901647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C156F"/>
    <w:multiLevelType w:val="hybridMultilevel"/>
    <w:tmpl w:val="36F24EE6"/>
    <w:lvl w:ilvl="0" w:tplc="5B3678B4">
      <w:start w:val="1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342111FF"/>
    <w:multiLevelType w:val="hybridMultilevel"/>
    <w:tmpl w:val="14602988"/>
    <w:lvl w:ilvl="0" w:tplc="042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4393CDD"/>
    <w:multiLevelType w:val="hybridMultilevel"/>
    <w:tmpl w:val="41E08506"/>
    <w:lvl w:ilvl="0" w:tplc="04260011">
      <w:start w:val="1"/>
      <w:numFmt w:val="decimal"/>
      <w:lvlText w:val="%1)"/>
      <w:lvlJc w:val="left"/>
      <w:pPr>
        <w:ind w:left="1016" w:hanging="360"/>
      </w:pPr>
    </w:lvl>
    <w:lvl w:ilvl="1" w:tplc="04260019" w:tentative="1">
      <w:start w:val="1"/>
      <w:numFmt w:val="lowerLetter"/>
      <w:lvlText w:val="%2."/>
      <w:lvlJc w:val="left"/>
      <w:pPr>
        <w:ind w:left="1736" w:hanging="360"/>
      </w:pPr>
    </w:lvl>
    <w:lvl w:ilvl="2" w:tplc="0426001B" w:tentative="1">
      <w:start w:val="1"/>
      <w:numFmt w:val="lowerRoman"/>
      <w:lvlText w:val="%3."/>
      <w:lvlJc w:val="right"/>
      <w:pPr>
        <w:ind w:left="2456" w:hanging="180"/>
      </w:pPr>
    </w:lvl>
    <w:lvl w:ilvl="3" w:tplc="0426000F" w:tentative="1">
      <w:start w:val="1"/>
      <w:numFmt w:val="decimal"/>
      <w:lvlText w:val="%4."/>
      <w:lvlJc w:val="left"/>
      <w:pPr>
        <w:ind w:left="3176" w:hanging="360"/>
      </w:pPr>
    </w:lvl>
    <w:lvl w:ilvl="4" w:tplc="04260019" w:tentative="1">
      <w:start w:val="1"/>
      <w:numFmt w:val="lowerLetter"/>
      <w:lvlText w:val="%5."/>
      <w:lvlJc w:val="left"/>
      <w:pPr>
        <w:ind w:left="3896" w:hanging="360"/>
      </w:pPr>
    </w:lvl>
    <w:lvl w:ilvl="5" w:tplc="0426001B" w:tentative="1">
      <w:start w:val="1"/>
      <w:numFmt w:val="lowerRoman"/>
      <w:lvlText w:val="%6."/>
      <w:lvlJc w:val="right"/>
      <w:pPr>
        <w:ind w:left="4616" w:hanging="180"/>
      </w:pPr>
    </w:lvl>
    <w:lvl w:ilvl="6" w:tplc="0426000F" w:tentative="1">
      <w:start w:val="1"/>
      <w:numFmt w:val="decimal"/>
      <w:lvlText w:val="%7."/>
      <w:lvlJc w:val="left"/>
      <w:pPr>
        <w:ind w:left="5336" w:hanging="360"/>
      </w:pPr>
    </w:lvl>
    <w:lvl w:ilvl="7" w:tplc="04260019" w:tentative="1">
      <w:start w:val="1"/>
      <w:numFmt w:val="lowerLetter"/>
      <w:lvlText w:val="%8."/>
      <w:lvlJc w:val="left"/>
      <w:pPr>
        <w:ind w:left="6056" w:hanging="360"/>
      </w:pPr>
    </w:lvl>
    <w:lvl w:ilvl="8" w:tplc="0426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3" w15:restartNumberingAfterBreak="0">
    <w:nsid w:val="37EA57B4"/>
    <w:multiLevelType w:val="hybridMultilevel"/>
    <w:tmpl w:val="A93E31FC"/>
    <w:lvl w:ilvl="0" w:tplc="042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EFA2DCD"/>
    <w:multiLevelType w:val="hybridMultilevel"/>
    <w:tmpl w:val="893E6F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562F8"/>
    <w:multiLevelType w:val="hybridMultilevel"/>
    <w:tmpl w:val="2A9A9D0C"/>
    <w:lvl w:ilvl="0" w:tplc="042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54297E6F"/>
    <w:multiLevelType w:val="hybridMultilevel"/>
    <w:tmpl w:val="6E10BED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A2097"/>
    <w:multiLevelType w:val="hybridMultilevel"/>
    <w:tmpl w:val="136A38DC"/>
    <w:lvl w:ilvl="0" w:tplc="042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5D206278"/>
    <w:multiLevelType w:val="hybridMultilevel"/>
    <w:tmpl w:val="A60ED2CA"/>
    <w:lvl w:ilvl="0" w:tplc="042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60612F1C"/>
    <w:multiLevelType w:val="hybridMultilevel"/>
    <w:tmpl w:val="35F4594E"/>
    <w:lvl w:ilvl="0" w:tplc="E4204AC8">
      <w:start w:val="1"/>
      <w:numFmt w:val="decimal"/>
      <w:lvlText w:val="%1)"/>
      <w:lvlJc w:val="left"/>
      <w:pPr>
        <w:ind w:left="54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267" w:hanging="360"/>
      </w:pPr>
    </w:lvl>
    <w:lvl w:ilvl="2" w:tplc="0426001B" w:tentative="1">
      <w:start w:val="1"/>
      <w:numFmt w:val="lowerRoman"/>
      <w:lvlText w:val="%3."/>
      <w:lvlJc w:val="right"/>
      <w:pPr>
        <w:ind w:left="1987" w:hanging="180"/>
      </w:pPr>
    </w:lvl>
    <w:lvl w:ilvl="3" w:tplc="0426000F" w:tentative="1">
      <w:start w:val="1"/>
      <w:numFmt w:val="decimal"/>
      <w:lvlText w:val="%4."/>
      <w:lvlJc w:val="left"/>
      <w:pPr>
        <w:ind w:left="2707" w:hanging="360"/>
      </w:pPr>
    </w:lvl>
    <w:lvl w:ilvl="4" w:tplc="04260019" w:tentative="1">
      <w:start w:val="1"/>
      <w:numFmt w:val="lowerLetter"/>
      <w:lvlText w:val="%5."/>
      <w:lvlJc w:val="left"/>
      <w:pPr>
        <w:ind w:left="3427" w:hanging="360"/>
      </w:pPr>
    </w:lvl>
    <w:lvl w:ilvl="5" w:tplc="0426001B" w:tentative="1">
      <w:start w:val="1"/>
      <w:numFmt w:val="lowerRoman"/>
      <w:lvlText w:val="%6."/>
      <w:lvlJc w:val="right"/>
      <w:pPr>
        <w:ind w:left="4147" w:hanging="180"/>
      </w:pPr>
    </w:lvl>
    <w:lvl w:ilvl="6" w:tplc="0426000F" w:tentative="1">
      <w:start w:val="1"/>
      <w:numFmt w:val="decimal"/>
      <w:lvlText w:val="%7."/>
      <w:lvlJc w:val="left"/>
      <w:pPr>
        <w:ind w:left="4867" w:hanging="360"/>
      </w:pPr>
    </w:lvl>
    <w:lvl w:ilvl="7" w:tplc="04260019" w:tentative="1">
      <w:start w:val="1"/>
      <w:numFmt w:val="lowerLetter"/>
      <w:lvlText w:val="%8."/>
      <w:lvlJc w:val="left"/>
      <w:pPr>
        <w:ind w:left="5587" w:hanging="360"/>
      </w:pPr>
    </w:lvl>
    <w:lvl w:ilvl="8" w:tplc="0426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0" w15:restartNumberingAfterBreak="0">
    <w:nsid w:val="64555BA9"/>
    <w:multiLevelType w:val="hybridMultilevel"/>
    <w:tmpl w:val="61AEC28C"/>
    <w:lvl w:ilvl="0" w:tplc="51209DAC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1" w15:restartNumberingAfterBreak="0">
    <w:nsid w:val="6BF90DA5"/>
    <w:multiLevelType w:val="hybridMultilevel"/>
    <w:tmpl w:val="46F82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15A4A"/>
    <w:multiLevelType w:val="hybridMultilevel"/>
    <w:tmpl w:val="2E26F03E"/>
    <w:lvl w:ilvl="0" w:tplc="0426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3" w15:restartNumberingAfterBreak="0">
    <w:nsid w:val="7D057599"/>
    <w:multiLevelType w:val="hybridMultilevel"/>
    <w:tmpl w:val="8B920A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19"/>
  </w:num>
  <w:num w:numId="8">
    <w:abstractNumId w:val="3"/>
  </w:num>
  <w:num w:numId="9">
    <w:abstractNumId w:val="20"/>
  </w:num>
  <w:num w:numId="10">
    <w:abstractNumId w:val="1"/>
  </w:num>
  <w:num w:numId="11">
    <w:abstractNumId w:val="14"/>
  </w:num>
  <w:num w:numId="12">
    <w:abstractNumId w:val="8"/>
  </w:num>
  <w:num w:numId="13">
    <w:abstractNumId w:val="22"/>
  </w:num>
  <w:num w:numId="14">
    <w:abstractNumId w:val="23"/>
  </w:num>
  <w:num w:numId="15">
    <w:abstractNumId w:val="5"/>
  </w:num>
  <w:num w:numId="16">
    <w:abstractNumId w:val="9"/>
  </w:num>
  <w:num w:numId="17">
    <w:abstractNumId w:val="4"/>
  </w:num>
  <w:num w:numId="18">
    <w:abstractNumId w:val="21"/>
  </w:num>
  <w:num w:numId="19">
    <w:abstractNumId w:val="13"/>
  </w:num>
  <w:num w:numId="20">
    <w:abstractNumId w:val="18"/>
  </w:num>
  <w:num w:numId="21">
    <w:abstractNumId w:val="15"/>
  </w:num>
  <w:num w:numId="22">
    <w:abstractNumId w:val="11"/>
  </w:num>
  <w:num w:numId="23">
    <w:abstractNumId w:val="6"/>
  </w:num>
  <w:num w:numId="24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32"/>
    <w:rsid w:val="000106A3"/>
    <w:rsid w:val="00014FB7"/>
    <w:rsid w:val="000204F7"/>
    <w:rsid w:val="00035F9F"/>
    <w:rsid w:val="00052ECF"/>
    <w:rsid w:val="00057CB9"/>
    <w:rsid w:val="00061DB0"/>
    <w:rsid w:val="00063F4A"/>
    <w:rsid w:val="00090DDB"/>
    <w:rsid w:val="0009783D"/>
    <w:rsid w:val="000C6BFE"/>
    <w:rsid w:val="000D0625"/>
    <w:rsid w:val="000E4C74"/>
    <w:rsid w:val="000F371A"/>
    <w:rsid w:val="000F6E5D"/>
    <w:rsid w:val="00110239"/>
    <w:rsid w:val="001168E7"/>
    <w:rsid w:val="00124A71"/>
    <w:rsid w:val="00134A8B"/>
    <w:rsid w:val="00151EDC"/>
    <w:rsid w:val="001705B2"/>
    <w:rsid w:val="0017157B"/>
    <w:rsid w:val="0017209C"/>
    <w:rsid w:val="00177D6A"/>
    <w:rsid w:val="00196BE0"/>
    <w:rsid w:val="001C5D58"/>
    <w:rsid w:val="001D09C4"/>
    <w:rsid w:val="001D5369"/>
    <w:rsid w:val="001F5A2E"/>
    <w:rsid w:val="002000A1"/>
    <w:rsid w:val="0020047D"/>
    <w:rsid w:val="0022129F"/>
    <w:rsid w:val="00232C7E"/>
    <w:rsid w:val="002343D3"/>
    <w:rsid w:val="002413FE"/>
    <w:rsid w:val="002445E7"/>
    <w:rsid w:val="002504A1"/>
    <w:rsid w:val="002515F3"/>
    <w:rsid w:val="00262713"/>
    <w:rsid w:val="002646B6"/>
    <w:rsid w:val="00274355"/>
    <w:rsid w:val="00277C8A"/>
    <w:rsid w:val="002A6752"/>
    <w:rsid w:val="002D1AC0"/>
    <w:rsid w:val="002F181C"/>
    <w:rsid w:val="003153B7"/>
    <w:rsid w:val="00370216"/>
    <w:rsid w:val="00382CB8"/>
    <w:rsid w:val="0039204B"/>
    <w:rsid w:val="003B33CD"/>
    <w:rsid w:val="003C7C7D"/>
    <w:rsid w:val="00410D68"/>
    <w:rsid w:val="0043212D"/>
    <w:rsid w:val="004354BB"/>
    <w:rsid w:val="00446771"/>
    <w:rsid w:val="0045461F"/>
    <w:rsid w:val="00461CF4"/>
    <w:rsid w:val="00470D67"/>
    <w:rsid w:val="00473E39"/>
    <w:rsid w:val="004840D4"/>
    <w:rsid w:val="00485292"/>
    <w:rsid w:val="00487FD0"/>
    <w:rsid w:val="004B7D0A"/>
    <w:rsid w:val="004C3353"/>
    <w:rsid w:val="004D6FC6"/>
    <w:rsid w:val="004E1972"/>
    <w:rsid w:val="004F0D2D"/>
    <w:rsid w:val="004F40EC"/>
    <w:rsid w:val="004F5B4F"/>
    <w:rsid w:val="00504770"/>
    <w:rsid w:val="0051627E"/>
    <w:rsid w:val="00531C4A"/>
    <w:rsid w:val="005555C9"/>
    <w:rsid w:val="00555FD9"/>
    <w:rsid w:val="005E1BCF"/>
    <w:rsid w:val="006033B4"/>
    <w:rsid w:val="00652E6B"/>
    <w:rsid w:val="0066176F"/>
    <w:rsid w:val="00661A62"/>
    <w:rsid w:val="00685825"/>
    <w:rsid w:val="00692042"/>
    <w:rsid w:val="006B5514"/>
    <w:rsid w:val="006C12EB"/>
    <w:rsid w:val="006C7952"/>
    <w:rsid w:val="006D1DBA"/>
    <w:rsid w:val="006F62DB"/>
    <w:rsid w:val="00700D7E"/>
    <w:rsid w:val="00713028"/>
    <w:rsid w:val="0072306F"/>
    <w:rsid w:val="0073324B"/>
    <w:rsid w:val="00754978"/>
    <w:rsid w:val="00763F11"/>
    <w:rsid w:val="007678C6"/>
    <w:rsid w:val="007B302B"/>
    <w:rsid w:val="007D61B0"/>
    <w:rsid w:val="007E5C99"/>
    <w:rsid w:val="007F374A"/>
    <w:rsid w:val="007F6D1B"/>
    <w:rsid w:val="0082007A"/>
    <w:rsid w:val="00826C7F"/>
    <w:rsid w:val="00830340"/>
    <w:rsid w:val="0084463B"/>
    <w:rsid w:val="00871E87"/>
    <w:rsid w:val="0089037E"/>
    <w:rsid w:val="0089673A"/>
    <w:rsid w:val="008C1489"/>
    <w:rsid w:val="008D4606"/>
    <w:rsid w:val="008D5F31"/>
    <w:rsid w:val="008E5435"/>
    <w:rsid w:val="009029CE"/>
    <w:rsid w:val="00903E3C"/>
    <w:rsid w:val="00905F64"/>
    <w:rsid w:val="00925AEB"/>
    <w:rsid w:val="009449AE"/>
    <w:rsid w:val="0094755D"/>
    <w:rsid w:val="009567B4"/>
    <w:rsid w:val="00972B9A"/>
    <w:rsid w:val="009D5324"/>
    <w:rsid w:val="009E7ACF"/>
    <w:rsid w:val="009F2769"/>
    <w:rsid w:val="00A35ED3"/>
    <w:rsid w:val="00A41DC6"/>
    <w:rsid w:val="00A501A2"/>
    <w:rsid w:val="00A502BC"/>
    <w:rsid w:val="00A6492B"/>
    <w:rsid w:val="00A73AF2"/>
    <w:rsid w:val="00A73BAA"/>
    <w:rsid w:val="00A746AF"/>
    <w:rsid w:val="00A77D10"/>
    <w:rsid w:val="00A917E7"/>
    <w:rsid w:val="00AA639B"/>
    <w:rsid w:val="00AB58F2"/>
    <w:rsid w:val="00AD7532"/>
    <w:rsid w:val="00AE2B36"/>
    <w:rsid w:val="00AF1E26"/>
    <w:rsid w:val="00AF59F0"/>
    <w:rsid w:val="00B11D91"/>
    <w:rsid w:val="00B51781"/>
    <w:rsid w:val="00B951D6"/>
    <w:rsid w:val="00C15BB7"/>
    <w:rsid w:val="00C22E61"/>
    <w:rsid w:val="00C27CE1"/>
    <w:rsid w:val="00C37AC7"/>
    <w:rsid w:val="00C527FE"/>
    <w:rsid w:val="00C958AD"/>
    <w:rsid w:val="00CA6499"/>
    <w:rsid w:val="00CA6C5A"/>
    <w:rsid w:val="00CC5019"/>
    <w:rsid w:val="00CD4E08"/>
    <w:rsid w:val="00CD571F"/>
    <w:rsid w:val="00CE1E70"/>
    <w:rsid w:val="00D066FD"/>
    <w:rsid w:val="00D10EFB"/>
    <w:rsid w:val="00D9611B"/>
    <w:rsid w:val="00DE40CD"/>
    <w:rsid w:val="00DF7911"/>
    <w:rsid w:val="00E21448"/>
    <w:rsid w:val="00E44149"/>
    <w:rsid w:val="00E60A56"/>
    <w:rsid w:val="00E75769"/>
    <w:rsid w:val="00E918C3"/>
    <w:rsid w:val="00EA105D"/>
    <w:rsid w:val="00EA24D9"/>
    <w:rsid w:val="00EA4BE6"/>
    <w:rsid w:val="00EC45A0"/>
    <w:rsid w:val="00ED377B"/>
    <w:rsid w:val="00EE2FE5"/>
    <w:rsid w:val="00EF1E1E"/>
    <w:rsid w:val="00EF573D"/>
    <w:rsid w:val="00F167ED"/>
    <w:rsid w:val="00F55EA2"/>
    <w:rsid w:val="00F76312"/>
    <w:rsid w:val="00F83907"/>
    <w:rsid w:val="00FA17EA"/>
    <w:rsid w:val="00FD2274"/>
    <w:rsid w:val="00FE0281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5B38224"/>
  <w15:docId w15:val="{C495A052-B46D-4599-A517-AFFE2DB8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unhideWhenUsed/>
    <w:rsid w:val="00ED3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Saraksta rindkopa1,Normal bullet 2,Bullet list,List Paragraph1,Colorful List - Accent 12,1st level - Bullet List Paragraph,Paragrafo elenco,List Paragraph11,Lettre d'introduction,Medium Grid 1 - Accent 21"/>
    <w:basedOn w:val="Normal"/>
    <w:link w:val="ListParagraphChar"/>
    <w:uiPriority w:val="34"/>
    <w:qFormat/>
    <w:rsid w:val="00ED377B"/>
    <w:pPr>
      <w:ind w:left="720"/>
      <w:contextualSpacing/>
    </w:pPr>
  </w:style>
  <w:style w:type="paragraph" w:customStyle="1" w:styleId="Default">
    <w:name w:val="Default"/>
    <w:rsid w:val="00ED37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rsid w:val="00ED377B"/>
    <w:pPr>
      <w:spacing w:before="120"/>
      <w:ind w:left="851" w:hanging="567"/>
      <w:jc w:val="both"/>
    </w:pPr>
    <w:rPr>
      <w:rFonts w:ascii="Calibri" w:eastAsia="Calibri" w:hAnsi="Calibri" w:cs="Calibri"/>
      <w:sz w:val="20"/>
      <w:lang w:val="lv-LV" w:eastAsia="lv-LV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rsid w:val="00ED377B"/>
    <w:rPr>
      <w:rFonts w:ascii="Calibri" w:eastAsia="Calibri" w:hAnsi="Calibri" w:cs="Calibri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FootnoteReferenceNumberCharCharChar"/>
    <w:uiPriority w:val="99"/>
    <w:rsid w:val="00ED377B"/>
    <w:rPr>
      <w:vertAlign w:val="superscript"/>
    </w:rPr>
  </w:style>
  <w:style w:type="paragraph" w:customStyle="1" w:styleId="naisf">
    <w:name w:val="naisf"/>
    <w:basedOn w:val="Normal"/>
    <w:rsid w:val="00ED377B"/>
    <w:pPr>
      <w:spacing w:before="75" w:after="75"/>
      <w:ind w:firstLine="375"/>
      <w:jc w:val="both"/>
    </w:pPr>
    <w:rPr>
      <w:szCs w:val="24"/>
      <w:lang w:val="lv-LV" w:eastAsia="lv-LV"/>
    </w:rPr>
  </w:style>
  <w:style w:type="paragraph" w:customStyle="1" w:styleId="naisc">
    <w:name w:val="naisc"/>
    <w:basedOn w:val="Normal"/>
    <w:rsid w:val="00ED377B"/>
    <w:pPr>
      <w:spacing w:before="75" w:after="75"/>
      <w:jc w:val="center"/>
    </w:pPr>
    <w:rPr>
      <w:szCs w:val="24"/>
      <w:lang w:val="lv-LV" w:eastAsia="lv-LV"/>
    </w:rPr>
  </w:style>
  <w:style w:type="character" w:styleId="Hyperlink">
    <w:name w:val="Hyperlink"/>
    <w:uiPriority w:val="99"/>
    <w:rsid w:val="00ED377B"/>
    <w:rPr>
      <w:color w:val="0000FF"/>
      <w:u w:val="single"/>
    </w:rPr>
  </w:style>
  <w:style w:type="paragraph" w:styleId="BodyText">
    <w:name w:val="Body Text"/>
    <w:basedOn w:val="Normal"/>
    <w:link w:val="BodyTextChar"/>
    <w:rsid w:val="00ED377B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ED377B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D3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7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377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77B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ListParagraphChar">
    <w:name w:val="List Paragraph Char"/>
    <w:aliases w:val="H&amp;P List Paragraph Char,2 Char,Strip Char,Saraksta rindkopa1 Char,Normal bullet 2 Char,Bullet list Char,List Paragraph1 Char,Colorful List - Accent 12 Char,1st level - Bullet List Paragraph Char,Paragrafo elenco Char"/>
    <w:link w:val="ListParagraph"/>
    <w:uiPriority w:val="34"/>
    <w:qFormat/>
    <w:locked/>
    <w:rsid w:val="00ED377B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NoSpacing">
    <w:name w:val="No Spacing"/>
    <w:link w:val="NoSpacingChar"/>
    <w:uiPriority w:val="1"/>
    <w:qFormat/>
    <w:rsid w:val="00ED377B"/>
    <w:pPr>
      <w:spacing w:after="0" w:line="240" w:lineRule="auto"/>
    </w:pPr>
    <w:rPr>
      <w:rFonts w:ascii="Calibri" w:eastAsia="ヒラギノ角ゴ Pro W3" w:hAnsi="Calibri" w:cs="Calibri"/>
      <w:color w:val="000000"/>
    </w:rPr>
  </w:style>
  <w:style w:type="paragraph" w:customStyle="1" w:styleId="tv213">
    <w:name w:val="tv213"/>
    <w:basedOn w:val="Normal"/>
    <w:rsid w:val="00ED377B"/>
    <w:pPr>
      <w:spacing w:before="100" w:beforeAutospacing="1" w:after="100" w:afterAutospacing="1"/>
    </w:pPr>
    <w:rPr>
      <w:szCs w:val="24"/>
      <w:lang w:val="lv-LV" w:eastAsia="lv-LV"/>
    </w:rPr>
  </w:style>
  <w:style w:type="paragraph" w:styleId="Revision">
    <w:name w:val="Revision"/>
    <w:hidden/>
    <w:uiPriority w:val="99"/>
    <w:semiHidden/>
    <w:rsid w:val="00ED37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37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377B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NoteikumutekstamRakstz">
    <w:name w:val="Noteikumu tekstam Rakstz."/>
    <w:link w:val="Noteikumutekstam"/>
    <w:locked/>
    <w:rsid w:val="00ED377B"/>
    <w:rPr>
      <w:rFonts w:ascii="Times New Roman" w:hAnsi="Times New Roman"/>
      <w:sz w:val="24"/>
    </w:rPr>
  </w:style>
  <w:style w:type="paragraph" w:customStyle="1" w:styleId="Noteikumutekstam">
    <w:name w:val="Noteikumu tekstam"/>
    <w:basedOn w:val="Normal"/>
    <w:link w:val="NoteikumutekstamRakstz"/>
    <w:autoRedefine/>
    <w:rsid w:val="00ED377B"/>
    <w:pPr>
      <w:tabs>
        <w:tab w:val="left" w:pos="720"/>
      </w:tabs>
      <w:spacing w:after="120"/>
      <w:jc w:val="both"/>
    </w:pPr>
    <w:rPr>
      <w:rFonts w:eastAsiaTheme="minorHAnsi" w:cstheme="minorBidi"/>
      <w:szCs w:val="22"/>
      <w:lang w:val="lv-LV"/>
    </w:rPr>
  </w:style>
  <w:style w:type="paragraph" w:customStyle="1" w:styleId="FootnoteReferenceNumberCharCharChar">
    <w:name w:val="Footnote Reference Number Char Char Char"/>
    <w:aliases w:val="Footnote symbol Char Char Char,Footnote Reference Superscript Char Char Char,Footnote Refernece Char Char Char,ftref Char Char Char,Odwołanie przypisu Char Char Char,BVI fnr Char Char Char,ftre"/>
    <w:basedOn w:val="Normal"/>
    <w:link w:val="FootnoteReference"/>
    <w:uiPriority w:val="99"/>
    <w:rsid w:val="00ED377B"/>
    <w:pPr>
      <w:spacing w:after="160" w:line="240" w:lineRule="exact"/>
      <w:jc w:val="both"/>
    </w:pPr>
    <w:rPr>
      <w:rFonts w:asciiTheme="minorHAnsi" w:eastAsiaTheme="minorHAnsi" w:hAnsiTheme="minorHAnsi" w:cstheme="minorBidi"/>
      <w:sz w:val="22"/>
      <w:szCs w:val="22"/>
      <w:vertAlign w:val="superscript"/>
      <w:lang w:val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ED377B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9783D"/>
    <w:rPr>
      <w:rFonts w:ascii="Calibri" w:eastAsia="ヒラギノ角ゴ Pro W3" w:hAnsi="Calibri" w:cs="Calibri"/>
      <w:color w:val="000000"/>
    </w:rPr>
  </w:style>
  <w:style w:type="paragraph" w:customStyle="1" w:styleId="naiskr">
    <w:name w:val="naiskr"/>
    <w:basedOn w:val="Normal"/>
    <w:rsid w:val="000E4C74"/>
    <w:pPr>
      <w:spacing w:before="75" w:after="75"/>
    </w:pPr>
    <w:rPr>
      <w:szCs w:val="24"/>
      <w:lang w:val="lv-LV" w:eastAsia="lv-LV"/>
    </w:rPr>
  </w:style>
  <w:style w:type="paragraph" w:customStyle="1" w:styleId="tv2132">
    <w:name w:val="tv2132"/>
    <w:basedOn w:val="Normal"/>
    <w:rsid w:val="000E4C74"/>
    <w:pPr>
      <w:spacing w:line="360" w:lineRule="auto"/>
      <w:ind w:firstLine="300"/>
    </w:pPr>
    <w:rPr>
      <w:color w:val="414142"/>
      <w:sz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4548</Words>
  <Characters>2593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Iekšējo noteikumu pielikums</vt:lpstr>
      <vt:lpstr>Iekšējo noteikumu pielikums</vt:lpstr>
    </vt:vector>
  </TitlesOfParts>
  <Company>LR Kultūras Ministrija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Ralfs Mihailovs</cp:lastModifiedBy>
  <cp:revision>2</cp:revision>
  <dcterms:created xsi:type="dcterms:W3CDTF">2023-03-21T12:51:00Z</dcterms:created>
  <dcterms:modified xsi:type="dcterms:W3CDTF">2023-03-21T12:51:00Z</dcterms:modified>
</cp:coreProperties>
</file>