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06DED" w14:textId="77777777" w:rsidR="0066338B" w:rsidRPr="0066338B" w:rsidRDefault="0066338B" w:rsidP="0066338B">
      <w:pPr>
        <w:spacing w:after="0" w:line="240" w:lineRule="auto"/>
        <w:jc w:val="right"/>
        <w:rPr>
          <w:rFonts w:ascii="Times New Roman" w:hAnsi="Times New Roman" w:cs="Times New Roman"/>
          <w:sz w:val="24"/>
          <w:szCs w:val="24"/>
        </w:rPr>
      </w:pPr>
    </w:p>
    <w:p w14:paraId="38A5F7D7" w14:textId="77777777" w:rsidR="0066338B" w:rsidRPr="0066338B" w:rsidRDefault="0066338B" w:rsidP="0066338B">
      <w:pPr>
        <w:spacing w:after="0" w:line="240" w:lineRule="auto"/>
        <w:jc w:val="right"/>
        <w:rPr>
          <w:rFonts w:ascii="Times New Roman" w:hAnsi="Times New Roman" w:cs="Times New Roman"/>
          <w:sz w:val="24"/>
          <w:szCs w:val="24"/>
        </w:rPr>
      </w:pPr>
    </w:p>
    <w:p w14:paraId="582D31BE" w14:textId="628783BF" w:rsidR="00941013" w:rsidRPr="00941013" w:rsidRDefault="00941013" w:rsidP="006B3A4A">
      <w:pPr>
        <w:spacing w:after="0" w:line="240" w:lineRule="auto"/>
        <w:ind w:firstLine="360"/>
        <w:jc w:val="right"/>
        <w:rPr>
          <w:rFonts w:ascii="Times New Roman" w:eastAsia="Calibri" w:hAnsi="Times New Roman" w:cs="Times New Roman"/>
          <w:sz w:val="28"/>
          <w:szCs w:val="28"/>
        </w:rPr>
      </w:pPr>
    </w:p>
    <w:p w14:paraId="44F3B7FF" w14:textId="77777777" w:rsidR="0066338B" w:rsidRDefault="0066338B" w:rsidP="0066338B">
      <w:pPr>
        <w:spacing w:after="0" w:line="240" w:lineRule="auto"/>
        <w:rPr>
          <w:rFonts w:ascii="Times New Roman" w:hAnsi="Times New Roman" w:cs="Times New Roman"/>
          <w:sz w:val="24"/>
          <w:szCs w:val="24"/>
        </w:rPr>
      </w:pPr>
    </w:p>
    <w:p w14:paraId="54E67AEA" w14:textId="77777777" w:rsidR="0066338B" w:rsidRDefault="0066338B" w:rsidP="0066338B">
      <w:pPr>
        <w:spacing w:after="0" w:line="240" w:lineRule="auto"/>
        <w:rPr>
          <w:rFonts w:ascii="Times New Roman" w:hAnsi="Times New Roman" w:cs="Times New Roman"/>
          <w:sz w:val="24"/>
          <w:szCs w:val="24"/>
        </w:rPr>
      </w:pPr>
    </w:p>
    <w:p w14:paraId="29065593" w14:textId="77777777" w:rsidR="0066338B" w:rsidRDefault="0066338B" w:rsidP="0066338B">
      <w:pPr>
        <w:spacing w:after="0" w:line="240" w:lineRule="auto"/>
        <w:rPr>
          <w:rFonts w:ascii="Times New Roman" w:hAnsi="Times New Roman" w:cs="Times New Roman"/>
          <w:sz w:val="24"/>
          <w:szCs w:val="24"/>
        </w:rPr>
      </w:pPr>
    </w:p>
    <w:p w14:paraId="730DB7D3" w14:textId="77777777" w:rsidR="0066338B" w:rsidRDefault="0066338B" w:rsidP="0066338B">
      <w:pPr>
        <w:spacing w:after="0" w:line="240" w:lineRule="auto"/>
        <w:rPr>
          <w:rFonts w:ascii="Times New Roman" w:hAnsi="Times New Roman" w:cs="Times New Roman"/>
          <w:sz w:val="24"/>
          <w:szCs w:val="24"/>
        </w:rPr>
      </w:pPr>
    </w:p>
    <w:p w14:paraId="7052082B" w14:textId="77777777" w:rsidR="0066338B" w:rsidRDefault="0066338B" w:rsidP="0066338B">
      <w:pPr>
        <w:spacing w:after="0" w:line="240" w:lineRule="auto"/>
        <w:rPr>
          <w:rFonts w:ascii="Times New Roman" w:hAnsi="Times New Roman" w:cs="Times New Roman"/>
          <w:sz w:val="24"/>
          <w:szCs w:val="24"/>
        </w:rPr>
      </w:pPr>
    </w:p>
    <w:p w14:paraId="161056D4" w14:textId="77777777" w:rsidR="0066338B" w:rsidRDefault="0066338B" w:rsidP="0066338B">
      <w:pPr>
        <w:spacing w:after="0" w:line="240" w:lineRule="auto"/>
        <w:rPr>
          <w:rFonts w:ascii="Times New Roman" w:hAnsi="Times New Roman" w:cs="Times New Roman"/>
          <w:sz w:val="24"/>
          <w:szCs w:val="24"/>
        </w:rPr>
      </w:pPr>
    </w:p>
    <w:p w14:paraId="0BDFCA93" w14:textId="77777777" w:rsidR="0066338B" w:rsidRDefault="0066338B" w:rsidP="0066338B">
      <w:pPr>
        <w:spacing w:after="0" w:line="240" w:lineRule="auto"/>
        <w:rPr>
          <w:rFonts w:ascii="Times New Roman" w:hAnsi="Times New Roman" w:cs="Times New Roman"/>
          <w:sz w:val="24"/>
          <w:szCs w:val="24"/>
        </w:rPr>
      </w:pPr>
    </w:p>
    <w:p w14:paraId="236B2ECA" w14:textId="77777777" w:rsidR="0066338B" w:rsidRDefault="0066338B" w:rsidP="0066338B">
      <w:pPr>
        <w:spacing w:after="0" w:line="240" w:lineRule="auto"/>
        <w:rPr>
          <w:rFonts w:ascii="Times New Roman" w:hAnsi="Times New Roman" w:cs="Times New Roman"/>
          <w:sz w:val="24"/>
          <w:szCs w:val="24"/>
        </w:rPr>
      </w:pPr>
    </w:p>
    <w:p w14:paraId="61EEB680" w14:textId="77777777" w:rsidR="0066338B" w:rsidRDefault="0066338B" w:rsidP="0066338B">
      <w:pPr>
        <w:spacing w:after="0" w:line="240" w:lineRule="auto"/>
        <w:rPr>
          <w:rFonts w:ascii="Times New Roman" w:hAnsi="Times New Roman" w:cs="Times New Roman"/>
          <w:sz w:val="24"/>
          <w:szCs w:val="24"/>
        </w:rPr>
      </w:pPr>
    </w:p>
    <w:p w14:paraId="1DDC3268" w14:textId="77777777" w:rsidR="0066338B" w:rsidRPr="0066338B" w:rsidRDefault="0066338B" w:rsidP="0066338B">
      <w:pPr>
        <w:spacing w:after="0" w:line="240" w:lineRule="auto"/>
        <w:jc w:val="center"/>
        <w:rPr>
          <w:rFonts w:ascii="Times New Roman" w:hAnsi="Times New Roman" w:cs="Times New Roman"/>
          <w:b/>
          <w:sz w:val="24"/>
          <w:szCs w:val="24"/>
        </w:rPr>
      </w:pPr>
      <w:r w:rsidRPr="0066338B">
        <w:rPr>
          <w:rFonts w:ascii="Times New Roman" w:hAnsi="Times New Roman" w:cs="Times New Roman"/>
          <w:b/>
          <w:sz w:val="24"/>
          <w:szCs w:val="24"/>
        </w:rPr>
        <w:t>Cilvēku tirdzniecības novēršanas plāns</w:t>
      </w:r>
    </w:p>
    <w:p w14:paraId="23867475" w14:textId="77777777" w:rsidR="0066338B" w:rsidRPr="0066338B" w:rsidRDefault="0066338B" w:rsidP="0066338B">
      <w:pPr>
        <w:spacing w:after="0" w:line="240" w:lineRule="auto"/>
        <w:jc w:val="center"/>
        <w:rPr>
          <w:rFonts w:ascii="Times New Roman" w:hAnsi="Times New Roman" w:cs="Times New Roman"/>
          <w:b/>
          <w:sz w:val="24"/>
          <w:szCs w:val="24"/>
        </w:rPr>
      </w:pPr>
      <w:r w:rsidRPr="0066338B">
        <w:rPr>
          <w:rFonts w:ascii="Times New Roman" w:hAnsi="Times New Roman" w:cs="Times New Roman"/>
          <w:b/>
          <w:sz w:val="24"/>
          <w:szCs w:val="24"/>
        </w:rPr>
        <w:t>2021. – 2023.gadam</w:t>
      </w:r>
    </w:p>
    <w:p w14:paraId="782E7A93" w14:textId="77777777" w:rsidR="0066338B" w:rsidRPr="0066338B" w:rsidRDefault="0066338B" w:rsidP="0066338B">
      <w:pPr>
        <w:spacing w:after="0" w:line="240" w:lineRule="auto"/>
        <w:rPr>
          <w:rFonts w:ascii="Times New Roman" w:hAnsi="Times New Roman" w:cs="Times New Roman"/>
          <w:b/>
          <w:sz w:val="24"/>
          <w:szCs w:val="24"/>
        </w:rPr>
      </w:pPr>
    </w:p>
    <w:p w14:paraId="2A2163F2" w14:textId="77777777" w:rsidR="0066338B" w:rsidRPr="0066338B" w:rsidRDefault="0066338B" w:rsidP="0066338B">
      <w:pPr>
        <w:spacing w:after="0" w:line="240" w:lineRule="auto"/>
        <w:rPr>
          <w:rFonts w:ascii="Times New Roman" w:hAnsi="Times New Roman" w:cs="Times New Roman"/>
          <w:sz w:val="24"/>
          <w:szCs w:val="24"/>
        </w:rPr>
      </w:pPr>
    </w:p>
    <w:p w14:paraId="5E040F35" w14:textId="77777777" w:rsidR="0066338B" w:rsidRPr="0066338B" w:rsidRDefault="0066338B" w:rsidP="0066338B">
      <w:pPr>
        <w:spacing w:after="0" w:line="240" w:lineRule="auto"/>
        <w:rPr>
          <w:rFonts w:ascii="Times New Roman" w:hAnsi="Times New Roman" w:cs="Times New Roman"/>
          <w:sz w:val="24"/>
          <w:szCs w:val="24"/>
        </w:rPr>
      </w:pPr>
      <w:r w:rsidRPr="0066338B">
        <w:rPr>
          <w:rFonts w:ascii="Times New Roman" w:hAnsi="Times New Roman" w:cs="Times New Roman"/>
          <w:sz w:val="24"/>
          <w:szCs w:val="24"/>
        </w:rPr>
        <w:br w:type="page"/>
      </w:r>
    </w:p>
    <w:sdt>
      <w:sdtPr>
        <w:rPr>
          <w:rFonts w:asciiTheme="minorHAnsi" w:eastAsiaTheme="minorHAnsi" w:hAnsiTheme="minorHAnsi" w:cstheme="minorBidi"/>
          <w:color w:val="auto"/>
          <w:sz w:val="22"/>
          <w:szCs w:val="22"/>
          <w:lang w:val="lv-LV"/>
        </w:rPr>
        <w:id w:val="1301413703"/>
        <w:docPartObj>
          <w:docPartGallery w:val="Table of Contents"/>
          <w:docPartUnique/>
        </w:docPartObj>
      </w:sdtPr>
      <w:sdtEndPr>
        <w:rPr>
          <w:b/>
          <w:bCs/>
          <w:noProof/>
        </w:rPr>
      </w:sdtEndPr>
      <w:sdtContent>
        <w:p w14:paraId="5CC84B5B" w14:textId="77777777" w:rsidR="00105594" w:rsidRDefault="00DD521E" w:rsidP="00DD521E">
          <w:pPr>
            <w:pStyle w:val="TOCHeading"/>
            <w:rPr>
              <w:rFonts w:ascii="Times New Roman" w:hAnsi="Times New Roman" w:cs="Times New Roman"/>
              <w:b/>
              <w:color w:val="auto"/>
              <w:sz w:val="28"/>
              <w:szCs w:val="28"/>
              <w:lang w:val="lv-LV"/>
            </w:rPr>
          </w:pPr>
          <w:r w:rsidRPr="00DD521E">
            <w:rPr>
              <w:rFonts w:ascii="Times New Roman" w:hAnsi="Times New Roman" w:cs="Times New Roman"/>
              <w:b/>
              <w:color w:val="auto"/>
              <w:sz w:val="28"/>
              <w:szCs w:val="28"/>
              <w:lang w:val="lv-LV"/>
            </w:rPr>
            <w:t>Satura rādītājs</w:t>
          </w:r>
        </w:p>
        <w:p w14:paraId="0AFFB981" w14:textId="77777777" w:rsidR="00074B89" w:rsidRPr="006E264F" w:rsidRDefault="00074B89">
          <w:pPr>
            <w:pStyle w:val="TOC1"/>
            <w:tabs>
              <w:tab w:val="right" w:leader="dot" w:pos="9344"/>
            </w:tabs>
            <w:rPr>
              <w:bCs/>
              <w:noProof/>
              <w:lang w:val="lv-LV"/>
            </w:rPr>
          </w:pPr>
        </w:p>
        <w:p w14:paraId="644165FD" w14:textId="6A18086E" w:rsidR="00100166" w:rsidRDefault="001F463F">
          <w:pPr>
            <w:pStyle w:val="TOC1"/>
            <w:tabs>
              <w:tab w:val="right" w:leader="dot" w:pos="9344"/>
            </w:tabs>
            <w:rPr>
              <w:rFonts w:cstheme="minorBidi"/>
              <w:noProof/>
            </w:rPr>
          </w:pPr>
          <w:r w:rsidRPr="00477E55">
            <w:rPr>
              <w:bCs/>
              <w:noProof/>
            </w:rPr>
            <w:fldChar w:fldCharType="begin"/>
          </w:r>
          <w:r w:rsidRPr="00477E55">
            <w:rPr>
              <w:bCs/>
              <w:noProof/>
            </w:rPr>
            <w:instrText xml:space="preserve"> TOC \o "1-3" \h \z \u </w:instrText>
          </w:r>
          <w:r w:rsidRPr="00477E55">
            <w:rPr>
              <w:bCs/>
              <w:noProof/>
            </w:rPr>
            <w:fldChar w:fldCharType="separate"/>
          </w:r>
          <w:hyperlink w:anchor="_Toc76382651" w:history="1">
            <w:r w:rsidR="00100166" w:rsidRPr="00D47720">
              <w:rPr>
                <w:rStyle w:val="Hyperlink"/>
                <w:rFonts w:ascii="Times New Roman" w:hAnsi="Times New Roman"/>
                <w:b/>
                <w:bCs/>
                <w:noProof/>
              </w:rPr>
              <w:t>Izmantotie saīsinājumi</w:t>
            </w:r>
            <w:r w:rsidR="00100166">
              <w:rPr>
                <w:noProof/>
                <w:webHidden/>
              </w:rPr>
              <w:tab/>
            </w:r>
            <w:r w:rsidR="00100166">
              <w:rPr>
                <w:noProof/>
                <w:webHidden/>
              </w:rPr>
              <w:fldChar w:fldCharType="begin"/>
            </w:r>
            <w:r w:rsidR="00100166">
              <w:rPr>
                <w:noProof/>
                <w:webHidden/>
              </w:rPr>
              <w:instrText xml:space="preserve"> PAGEREF _Toc76382651 \h </w:instrText>
            </w:r>
            <w:r w:rsidR="00100166">
              <w:rPr>
                <w:noProof/>
                <w:webHidden/>
              </w:rPr>
            </w:r>
            <w:r w:rsidR="00100166">
              <w:rPr>
                <w:noProof/>
                <w:webHidden/>
              </w:rPr>
              <w:fldChar w:fldCharType="separate"/>
            </w:r>
            <w:r w:rsidR="00100166">
              <w:rPr>
                <w:noProof/>
                <w:webHidden/>
              </w:rPr>
              <w:t>3</w:t>
            </w:r>
            <w:r w:rsidR="00100166">
              <w:rPr>
                <w:noProof/>
                <w:webHidden/>
              </w:rPr>
              <w:fldChar w:fldCharType="end"/>
            </w:r>
          </w:hyperlink>
        </w:p>
        <w:p w14:paraId="3BF28D8D" w14:textId="11EBF643" w:rsidR="00100166" w:rsidRDefault="0044541A">
          <w:pPr>
            <w:pStyle w:val="TOC1"/>
            <w:tabs>
              <w:tab w:val="left" w:pos="440"/>
              <w:tab w:val="right" w:leader="dot" w:pos="9344"/>
            </w:tabs>
            <w:rPr>
              <w:rFonts w:cstheme="minorBidi"/>
              <w:noProof/>
            </w:rPr>
          </w:pPr>
          <w:hyperlink w:anchor="_Toc76382652" w:history="1">
            <w:r w:rsidR="00100166" w:rsidRPr="00D47720">
              <w:rPr>
                <w:rStyle w:val="Hyperlink"/>
                <w:rFonts w:ascii="Times New Roman" w:hAnsi="Times New Roman"/>
                <w:b/>
                <w:noProof/>
              </w:rPr>
              <w:t>I.</w:t>
            </w:r>
            <w:r w:rsidR="00100166">
              <w:rPr>
                <w:rFonts w:cstheme="minorBidi"/>
                <w:noProof/>
              </w:rPr>
              <w:tab/>
            </w:r>
            <w:r w:rsidR="00100166" w:rsidRPr="00D47720">
              <w:rPr>
                <w:rStyle w:val="Hyperlink"/>
                <w:rFonts w:ascii="Times New Roman" w:hAnsi="Times New Roman"/>
                <w:b/>
                <w:noProof/>
              </w:rPr>
              <w:t>Plāna kopsavilkums</w:t>
            </w:r>
            <w:r w:rsidR="00100166">
              <w:rPr>
                <w:noProof/>
                <w:webHidden/>
              </w:rPr>
              <w:tab/>
            </w:r>
            <w:r w:rsidR="00100166">
              <w:rPr>
                <w:noProof/>
                <w:webHidden/>
              </w:rPr>
              <w:fldChar w:fldCharType="begin"/>
            </w:r>
            <w:r w:rsidR="00100166">
              <w:rPr>
                <w:noProof/>
                <w:webHidden/>
              </w:rPr>
              <w:instrText xml:space="preserve"> PAGEREF _Toc76382652 \h </w:instrText>
            </w:r>
            <w:r w:rsidR="00100166">
              <w:rPr>
                <w:noProof/>
                <w:webHidden/>
              </w:rPr>
            </w:r>
            <w:r w:rsidR="00100166">
              <w:rPr>
                <w:noProof/>
                <w:webHidden/>
              </w:rPr>
              <w:fldChar w:fldCharType="separate"/>
            </w:r>
            <w:r w:rsidR="00100166">
              <w:rPr>
                <w:noProof/>
                <w:webHidden/>
              </w:rPr>
              <w:t>4</w:t>
            </w:r>
            <w:r w:rsidR="00100166">
              <w:rPr>
                <w:noProof/>
                <w:webHidden/>
              </w:rPr>
              <w:fldChar w:fldCharType="end"/>
            </w:r>
          </w:hyperlink>
        </w:p>
        <w:p w14:paraId="632D309D" w14:textId="00086471" w:rsidR="00100166" w:rsidRDefault="0044541A">
          <w:pPr>
            <w:pStyle w:val="TOC1"/>
            <w:tabs>
              <w:tab w:val="left" w:pos="660"/>
              <w:tab w:val="right" w:leader="dot" w:pos="9344"/>
            </w:tabs>
            <w:rPr>
              <w:rFonts w:cstheme="minorBidi"/>
              <w:noProof/>
            </w:rPr>
          </w:pPr>
          <w:hyperlink w:anchor="_Toc76382653" w:history="1">
            <w:r w:rsidR="00100166" w:rsidRPr="00D47720">
              <w:rPr>
                <w:rStyle w:val="Hyperlink"/>
                <w:rFonts w:ascii="Times New Roman" w:eastAsia="Times New Roman" w:hAnsi="Times New Roman"/>
                <w:b/>
                <w:noProof/>
                <w:lang w:eastAsia="lv-LV"/>
              </w:rPr>
              <w:t>II.</w:t>
            </w:r>
            <w:r w:rsidR="00100166">
              <w:rPr>
                <w:rFonts w:cstheme="minorBidi"/>
                <w:noProof/>
              </w:rPr>
              <w:tab/>
            </w:r>
            <w:r w:rsidR="00100166" w:rsidRPr="00D47720">
              <w:rPr>
                <w:rStyle w:val="Hyperlink"/>
                <w:rFonts w:ascii="Times New Roman" w:eastAsia="Times New Roman" w:hAnsi="Times New Roman"/>
                <w:b/>
                <w:noProof/>
                <w:lang w:eastAsia="lv-LV"/>
              </w:rPr>
              <w:t>Cilvēku tirdzniecības novēršanas pasākumu plāns 2021. – 2023. gadam</w:t>
            </w:r>
            <w:r w:rsidR="00100166">
              <w:rPr>
                <w:noProof/>
                <w:webHidden/>
              </w:rPr>
              <w:tab/>
            </w:r>
            <w:r w:rsidR="00100166">
              <w:rPr>
                <w:noProof/>
                <w:webHidden/>
              </w:rPr>
              <w:fldChar w:fldCharType="begin"/>
            </w:r>
            <w:r w:rsidR="00100166">
              <w:rPr>
                <w:noProof/>
                <w:webHidden/>
              </w:rPr>
              <w:instrText xml:space="preserve"> PAGEREF _Toc76382653 \h </w:instrText>
            </w:r>
            <w:r w:rsidR="00100166">
              <w:rPr>
                <w:noProof/>
                <w:webHidden/>
              </w:rPr>
            </w:r>
            <w:r w:rsidR="00100166">
              <w:rPr>
                <w:noProof/>
                <w:webHidden/>
              </w:rPr>
              <w:fldChar w:fldCharType="separate"/>
            </w:r>
            <w:r w:rsidR="00100166">
              <w:rPr>
                <w:noProof/>
                <w:webHidden/>
              </w:rPr>
              <w:t>7</w:t>
            </w:r>
            <w:r w:rsidR="00100166">
              <w:rPr>
                <w:noProof/>
                <w:webHidden/>
              </w:rPr>
              <w:fldChar w:fldCharType="end"/>
            </w:r>
          </w:hyperlink>
        </w:p>
        <w:p w14:paraId="57AEE16F" w14:textId="4138FBF9" w:rsidR="00100166" w:rsidRDefault="0044541A">
          <w:pPr>
            <w:pStyle w:val="TOC1"/>
            <w:tabs>
              <w:tab w:val="left" w:pos="660"/>
              <w:tab w:val="right" w:leader="dot" w:pos="9344"/>
            </w:tabs>
            <w:rPr>
              <w:rFonts w:cstheme="minorBidi"/>
              <w:noProof/>
            </w:rPr>
          </w:pPr>
          <w:hyperlink w:anchor="_Toc76382654" w:history="1">
            <w:r w:rsidR="00100166" w:rsidRPr="00D47720">
              <w:rPr>
                <w:rStyle w:val="Hyperlink"/>
                <w:rFonts w:ascii="Times New Roman" w:eastAsia="Times New Roman" w:hAnsi="Times New Roman"/>
                <w:b/>
                <w:noProof/>
                <w:lang w:eastAsia="lv-LV"/>
              </w:rPr>
              <w:t>III.</w:t>
            </w:r>
            <w:r w:rsidR="00100166">
              <w:rPr>
                <w:rFonts w:cstheme="minorBidi"/>
                <w:noProof/>
              </w:rPr>
              <w:tab/>
            </w:r>
            <w:r w:rsidR="00100166" w:rsidRPr="00D47720">
              <w:rPr>
                <w:rStyle w:val="Hyperlink"/>
                <w:rFonts w:ascii="Times New Roman" w:eastAsia="Times New Roman" w:hAnsi="Times New Roman"/>
                <w:b/>
                <w:noProof/>
                <w:lang w:eastAsia="lv-LV"/>
              </w:rPr>
              <w:t>Teritoriālā perspektīva</w:t>
            </w:r>
            <w:r w:rsidR="00100166">
              <w:rPr>
                <w:noProof/>
                <w:webHidden/>
              </w:rPr>
              <w:tab/>
            </w:r>
            <w:r w:rsidR="00100166">
              <w:rPr>
                <w:noProof/>
                <w:webHidden/>
              </w:rPr>
              <w:fldChar w:fldCharType="begin"/>
            </w:r>
            <w:r w:rsidR="00100166">
              <w:rPr>
                <w:noProof/>
                <w:webHidden/>
              </w:rPr>
              <w:instrText xml:space="preserve"> PAGEREF _Toc76382654 \h </w:instrText>
            </w:r>
            <w:r w:rsidR="00100166">
              <w:rPr>
                <w:noProof/>
                <w:webHidden/>
              </w:rPr>
            </w:r>
            <w:r w:rsidR="00100166">
              <w:rPr>
                <w:noProof/>
                <w:webHidden/>
              </w:rPr>
              <w:fldChar w:fldCharType="separate"/>
            </w:r>
            <w:r w:rsidR="00100166">
              <w:rPr>
                <w:noProof/>
                <w:webHidden/>
              </w:rPr>
              <w:t>15</w:t>
            </w:r>
            <w:r w:rsidR="00100166">
              <w:rPr>
                <w:noProof/>
                <w:webHidden/>
              </w:rPr>
              <w:fldChar w:fldCharType="end"/>
            </w:r>
          </w:hyperlink>
        </w:p>
        <w:p w14:paraId="6B0B3677" w14:textId="10B6D9F3" w:rsidR="00100166" w:rsidRDefault="0044541A">
          <w:pPr>
            <w:pStyle w:val="TOC1"/>
            <w:tabs>
              <w:tab w:val="left" w:pos="660"/>
              <w:tab w:val="right" w:leader="dot" w:pos="9344"/>
            </w:tabs>
            <w:rPr>
              <w:rFonts w:cstheme="minorBidi"/>
              <w:noProof/>
            </w:rPr>
          </w:pPr>
          <w:hyperlink w:anchor="_Toc76382655" w:history="1">
            <w:r w:rsidR="00100166" w:rsidRPr="00D47720">
              <w:rPr>
                <w:rStyle w:val="Hyperlink"/>
                <w:rFonts w:ascii="Times New Roman" w:eastAsia="Times New Roman" w:hAnsi="Times New Roman"/>
                <w:b/>
                <w:noProof/>
                <w:lang w:eastAsia="lv-LV"/>
              </w:rPr>
              <w:t>IV.</w:t>
            </w:r>
            <w:r w:rsidR="00100166">
              <w:rPr>
                <w:rFonts w:cstheme="minorBidi"/>
                <w:noProof/>
              </w:rPr>
              <w:tab/>
            </w:r>
            <w:r w:rsidR="00100166" w:rsidRPr="00D47720">
              <w:rPr>
                <w:rStyle w:val="Hyperlink"/>
                <w:rFonts w:ascii="Times New Roman" w:eastAsia="Times New Roman" w:hAnsi="Times New Roman"/>
                <w:b/>
                <w:noProof/>
                <w:lang w:eastAsia="lv-LV"/>
              </w:rPr>
              <w:t>Ietekmes novērtējums uz valsts un pašvaldību budžetu</w:t>
            </w:r>
            <w:r w:rsidR="00100166">
              <w:rPr>
                <w:noProof/>
                <w:webHidden/>
              </w:rPr>
              <w:tab/>
            </w:r>
            <w:r w:rsidR="00100166">
              <w:rPr>
                <w:noProof/>
                <w:webHidden/>
              </w:rPr>
              <w:fldChar w:fldCharType="begin"/>
            </w:r>
            <w:r w:rsidR="00100166">
              <w:rPr>
                <w:noProof/>
                <w:webHidden/>
              </w:rPr>
              <w:instrText xml:space="preserve"> PAGEREF _Toc76382655 \h </w:instrText>
            </w:r>
            <w:r w:rsidR="00100166">
              <w:rPr>
                <w:noProof/>
                <w:webHidden/>
              </w:rPr>
            </w:r>
            <w:r w:rsidR="00100166">
              <w:rPr>
                <w:noProof/>
                <w:webHidden/>
              </w:rPr>
              <w:fldChar w:fldCharType="separate"/>
            </w:r>
            <w:r w:rsidR="00100166">
              <w:rPr>
                <w:noProof/>
                <w:webHidden/>
              </w:rPr>
              <w:t>15</w:t>
            </w:r>
            <w:r w:rsidR="00100166">
              <w:rPr>
                <w:noProof/>
                <w:webHidden/>
              </w:rPr>
              <w:fldChar w:fldCharType="end"/>
            </w:r>
          </w:hyperlink>
        </w:p>
        <w:p w14:paraId="28355696" w14:textId="4174ACC1" w:rsidR="00100166" w:rsidRDefault="0044541A">
          <w:pPr>
            <w:pStyle w:val="TOC1"/>
            <w:tabs>
              <w:tab w:val="right" w:leader="dot" w:pos="9344"/>
            </w:tabs>
            <w:rPr>
              <w:rFonts w:cstheme="minorBidi"/>
              <w:noProof/>
            </w:rPr>
          </w:pPr>
          <w:hyperlink w:anchor="_Toc76382656" w:history="1">
            <w:r w:rsidR="00100166" w:rsidRPr="00D47720">
              <w:rPr>
                <w:rStyle w:val="Hyperlink"/>
                <w:rFonts w:ascii="Times New Roman" w:eastAsia="Times New Roman" w:hAnsi="Times New Roman"/>
                <w:b/>
                <w:noProof/>
                <w:lang w:eastAsia="lv-LV"/>
              </w:rPr>
              <w:t>Pielikums “Prognozēto papildu izdevumu detalizēts aprēķins”</w:t>
            </w:r>
            <w:r w:rsidR="00100166">
              <w:rPr>
                <w:noProof/>
                <w:webHidden/>
              </w:rPr>
              <w:tab/>
            </w:r>
            <w:r w:rsidR="00100166">
              <w:rPr>
                <w:noProof/>
                <w:webHidden/>
              </w:rPr>
              <w:fldChar w:fldCharType="begin"/>
            </w:r>
            <w:r w:rsidR="00100166">
              <w:rPr>
                <w:noProof/>
                <w:webHidden/>
              </w:rPr>
              <w:instrText xml:space="preserve"> PAGEREF _Toc76382656 \h </w:instrText>
            </w:r>
            <w:r w:rsidR="00100166">
              <w:rPr>
                <w:noProof/>
                <w:webHidden/>
              </w:rPr>
            </w:r>
            <w:r w:rsidR="00100166">
              <w:rPr>
                <w:noProof/>
                <w:webHidden/>
              </w:rPr>
              <w:fldChar w:fldCharType="separate"/>
            </w:r>
            <w:r w:rsidR="00100166">
              <w:rPr>
                <w:noProof/>
                <w:webHidden/>
              </w:rPr>
              <w:t>17</w:t>
            </w:r>
            <w:r w:rsidR="00100166">
              <w:rPr>
                <w:noProof/>
                <w:webHidden/>
              </w:rPr>
              <w:fldChar w:fldCharType="end"/>
            </w:r>
          </w:hyperlink>
        </w:p>
        <w:p w14:paraId="657A7CED" w14:textId="21478CF0" w:rsidR="001F463F" w:rsidRDefault="001F463F">
          <w:r w:rsidRPr="00477E55">
            <w:rPr>
              <w:bCs/>
              <w:noProof/>
            </w:rPr>
            <w:fldChar w:fldCharType="end"/>
          </w:r>
        </w:p>
      </w:sdtContent>
    </w:sdt>
    <w:p w14:paraId="27178EA7" w14:textId="77777777" w:rsidR="008166EE" w:rsidRDefault="008166EE">
      <w:pPr>
        <w:rPr>
          <w:rFonts w:ascii="Times New Roman" w:hAnsi="Times New Roman" w:cs="Times New Roman"/>
          <w:b/>
          <w:sz w:val="24"/>
          <w:szCs w:val="24"/>
          <w:highlight w:val="yellow"/>
        </w:rPr>
      </w:pPr>
    </w:p>
    <w:p w14:paraId="4DC86E7D" w14:textId="77777777" w:rsidR="008166EE" w:rsidRDefault="008166EE">
      <w:pPr>
        <w:rPr>
          <w:rFonts w:ascii="Times New Roman" w:hAnsi="Times New Roman" w:cs="Times New Roman"/>
          <w:b/>
          <w:sz w:val="24"/>
          <w:szCs w:val="24"/>
          <w:highlight w:val="yellow"/>
        </w:rPr>
      </w:pPr>
      <w:r>
        <w:rPr>
          <w:rFonts w:ascii="Times New Roman" w:hAnsi="Times New Roman" w:cs="Times New Roman"/>
          <w:b/>
          <w:sz w:val="24"/>
          <w:szCs w:val="24"/>
          <w:highlight w:val="yellow"/>
        </w:rPr>
        <w:br w:type="page"/>
      </w:r>
    </w:p>
    <w:p w14:paraId="1D4398BD" w14:textId="77777777" w:rsidR="0066338B" w:rsidRDefault="0066338B">
      <w:pPr>
        <w:rPr>
          <w:rFonts w:ascii="Times New Roman" w:hAnsi="Times New Roman" w:cs="Times New Roman"/>
          <w:b/>
          <w:sz w:val="24"/>
          <w:szCs w:val="24"/>
          <w:highlight w:val="yellow"/>
        </w:rPr>
      </w:pPr>
    </w:p>
    <w:p w14:paraId="454750A5" w14:textId="77777777" w:rsidR="009526EE" w:rsidRPr="00726254" w:rsidRDefault="0066338B" w:rsidP="00726254">
      <w:pPr>
        <w:pStyle w:val="Heading1"/>
        <w:jc w:val="center"/>
        <w:rPr>
          <w:rStyle w:val="Strong"/>
          <w:rFonts w:ascii="Times New Roman" w:hAnsi="Times New Roman" w:cs="Times New Roman"/>
          <w:color w:val="auto"/>
          <w:sz w:val="28"/>
          <w:szCs w:val="28"/>
        </w:rPr>
      </w:pPr>
      <w:bookmarkStart w:id="0" w:name="_Toc76382651"/>
      <w:r w:rsidRPr="00726254">
        <w:rPr>
          <w:rStyle w:val="Strong"/>
          <w:rFonts w:ascii="Times New Roman" w:hAnsi="Times New Roman" w:cs="Times New Roman"/>
          <w:color w:val="auto"/>
          <w:sz w:val="28"/>
          <w:szCs w:val="28"/>
        </w:rPr>
        <w:t>Izmantotie saīsinājumi</w:t>
      </w:r>
      <w:bookmarkEnd w:id="0"/>
    </w:p>
    <w:p w14:paraId="5BED9671" w14:textId="77777777" w:rsidR="00515C99" w:rsidRDefault="00515C99">
      <w:pPr>
        <w:rPr>
          <w:rFonts w:ascii="Times New Roman" w:hAnsi="Times New Roman" w:cs="Times New Roman"/>
          <w:sz w:val="24"/>
          <w:szCs w:val="24"/>
        </w:rPr>
      </w:pPr>
    </w:p>
    <w:p w14:paraId="44B15859" w14:textId="77777777" w:rsidR="00253454" w:rsidRDefault="00253454">
      <w:pPr>
        <w:rPr>
          <w:rFonts w:ascii="Times New Roman" w:hAnsi="Times New Roman" w:cs="Times New Roman"/>
          <w:sz w:val="24"/>
          <w:szCs w:val="24"/>
        </w:rPr>
      </w:pPr>
      <w:r>
        <w:rPr>
          <w:rFonts w:ascii="Times New Roman" w:hAnsi="Times New Roman" w:cs="Times New Roman"/>
          <w:sz w:val="24"/>
          <w:szCs w:val="24"/>
        </w:rPr>
        <w:t>ĀM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4108">
        <w:rPr>
          <w:rFonts w:ascii="Times New Roman" w:hAnsi="Times New Roman" w:cs="Times New Roman"/>
          <w:sz w:val="24"/>
          <w:szCs w:val="24"/>
        </w:rPr>
        <w:tab/>
      </w:r>
      <w:r>
        <w:rPr>
          <w:rFonts w:ascii="Times New Roman" w:hAnsi="Times New Roman" w:cs="Times New Roman"/>
          <w:sz w:val="24"/>
          <w:szCs w:val="24"/>
        </w:rPr>
        <w:t>Ārlietu ministrija</w:t>
      </w:r>
    </w:p>
    <w:p w14:paraId="62972C5E" w14:textId="77777777" w:rsidR="004A725C" w:rsidRDefault="004A725C">
      <w:pPr>
        <w:rPr>
          <w:rFonts w:ascii="Times New Roman" w:hAnsi="Times New Roman" w:cs="Times New Roman"/>
          <w:sz w:val="24"/>
          <w:szCs w:val="24"/>
        </w:rPr>
      </w:pPr>
      <w:r>
        <w:rPr>
          <w:rFonts w:ascii="Times New Roman" w:hAnsi="Times New Roman" w:cs="Times New Roman"/>
          <w:sz w:val="24"/>
          <w:szCs w:val="24"/>
        </w:rPr>
        <w:t>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4108">
        <w:rPr>
          <w:rFonts w:ascii="Times New Roman" w:hAnsi="Times New Roman" w:cs="Times New Roman"/>
          <w:sz w:val="24"/>
          <w:szCs w:val="24"/>
        </w:rPr>
        <w:tab/>
      </w:r>
      <w:r>
        <w:rPr>
          <w:rFonts w:ascii="Times New Roman" w:hAnsi="Times New Roman" w:cs="Times New Roman"/>
          <w:sz w:val="24"/>
          <w:szCs w:val="24"/>
        </w:rPr>
        <w:t>Augstākā tiesa</w:t>
      </w:r>
    </w:p>
    <w:p w14:paraId="5C8DEA6A" w14:textId="77777777" w:rsidR="00253454" w:rsidRDefault="00253454">
      <w:pPr>
        <w:rPr>
          <w:rFonts w:ascii="Times New Roman" w:hAnsi="Times New Roman" w:cs="Times New Roman"/>
          <w:sz w:val="24"/>
          <w:szCs w:val="24"/>
        </w:rPr>
      </w:pPr>
      <w:r>
        <w:rPr>
          <w:rFonts w:ascii="Times New Roman" w:hAnsi="Times New Roman" w:cs="Times New Roman"/>
          <w:sz w:val="24"/>
          <w:szCs w:val="24"/>
        </w:rPr>
        <w: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4108">
        <w:rPr>
          <w:rFonts w:ascii="Times New Roman" w:hAnsi="Times New Roman" w:cs="Times New Roman"/>
          <w:sz w:val="24"/>
          <w:szCs w:val="24"/>
        </w:rPr>
        <w:tab/>
      </w:r>
      <w:r>
        <w:rPr>
          <w:rFonts w:ascii="Times New Roman" w:hAnsi="Times New Roman" w:cs="Times New Roman"/>
          <w:sz w:val="24"/>
          <w:szCs w:val="24"/>
        </w:rPr>
        <w:t>Ekonomikas ministrija</w:t>
      </w:r>
    </w:p>
    <w:p w14:paraId="4B66BD4C" w14:textId="77777777" w:rsidR="004A725C" w:rsidRDefault="004A725C">
      <w:pPr>
        <w:rPr>
          <w:rFonts w:ascii="Times New Roman" w:hAnsi="Times New Roman" w:cs="Times New Roman"/>
          <w:sz w:val="24"/>
          <w:szCs w:val="24"/>
        </w:rPr>
      </w:pPr>
      <w:r>
        <w:rPr>
          <w:rFonts w:ascii="Times New Roman" w:hAnsi="Times New Roman" w:cs="Times New Roman"/>
          <w:sz w:val="24"/>
          <w:szCs w:val="24"/>
        </w:rPr>
        <w:t>FID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4108">
        <w:rPr>
          <w:rFonts w:ascii="Times New Roman" w:hAnsi="Times New Roman" w:cs="Times New Roman"/>
          <w:sz w:val="24"/>
          <w:szCs w:val="24"/>
        </w:rPr>
        <w:tab/>
      </w:r>
      <w:r w:rsidR="000A406B">
        <w:rPr>
          <w:rFonts w:ascii="Times New Roman" w:hAnsi="Times New Roman" w:cs="Times New Roman"/>
          <w:sz w:val="24"/>
          <w:szCs w:val="24"/>
        </w:rPr>
        <w:t>Finanšu izlūkošanas</w:t>
      </w:r>
      <w:r>
        <w:rPr>
          <w:rFonts w:ascii="Times New Roman" w:hAnsi="Times New Roman" w:cs="Times New Roman"/>
          <w:sz w:val="24"/>
          <w:szCs w:val="24"/>
        </w:rPr>
        <w:t xml:space="preserve"> dienests</w:t>
      </w:r>
    </w:p>
    <w:p w14:paraId="3F78EFD1" w14:textId="77777777" w:rsidR="004A725C" w:rsidRDefault="004A725C">
      <w:pPr>
        <w:rPr>
          <w:rFonts w:ascii="Times New Roman" w:hAnsi="Times New Roman" w:cs="Times New Roman"/>
          <w:sz w:val="24"/>
          <w:szCs w:val="24"/>
        </w:rPr>
      </w:pPr>
      <w:r>
        <w:rPr>
          <w:rFonts w:ascii="Times New Roman" w:hAnsi="Times New Roman" w:cs="Times New Roman"/>
          <w:sz w:val="24"/>
          <w:szCs w:val="24"/>
        </w:rPr>
        <w:t>FM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4108">
        <w:rPr>
          <w:rFonts w:ascii="Times New Roman" w:hAnsi="Times New Roman" w:cs="Times New Roman"/>
          <w:sz w:val="24"/>
          <w:szCs w:val="24"/>
        </w:rPr>
        <w:tab/>
      </w:r>
      <w:r>
        <w:rPr>
          <w:rFonts w:ascii="Times New Roman" w:hAnsi="Times New Roman" w:cs="Times New Roman"/>
          <w:sz w:val="24"/>
          <w:szCs w:val="24"/>
        </w:rPr>
        <w:t>Finanšu ministrija</w:t>
      </w:r>
    </w:p>
    <w:p w14:paraId="1D94EB49" w14:textId="77777777" w:rsidR="0066338B" w:rsidRDefault="0066338B">
      <w:pPr>
        <w:rPr>
          <w:rFonts w:ascii="Times New Roman" w:hAnsi="Times New Roman" w:cs="Times New Roman"/>
          <w:sz w:val="24"/>
          <w:szCs w:val="24"/>
        </w:rPr>
      </w:pPr>
      <w:r>
        <w:rPr>
          <w:rFonts w:ascii="Times New Roman" w:hAnsi="Times New Roman" w:cs="Times New Roman"/>
          <w:sz w:val="24"/>
          <w:szCs w:val="24"/>
        </w:rPr>
        <w:t>IeM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4108">
        <w:rPr>
          <w:rFonts w:ascii="Times New Roman" w:hAnsi="Times New Roman" w:cs="Times New Roman"/>
          <w:sz w:val="24"/>
          <w:szCs w:val="24"/>
        </w:rPr>
        <w:tab/>
      </w:r>
      <w:r>
        <w:rPr>
          <w:rFonts w:ascii="Times New Roman" w:hAnsi="Times New Roman" w:cs="Times New Roman"/>
          <w:sz w:val="24"/>
          <w:szCs w:val="24"/>
        </w:rPr>
        <w:t>Iekšlietu ministrija</w:t>
      </w:r>
    </w:p>
    <w:p w14:paraId="7513187F" w14:textId="77777777" w:rsidR="004A725C" w:rsidRDefault="004A725C">
      <w:pPr>
        <w:rPr>
          <w:rFonts w:ascii="Times New Roman" w:hAnsi="Times New Roman" w:cs="Times New Roman"/>
          <w:sz w:val="24"/>
          <w:szCs w:val="24"/>
        </w:rPr>
      </w:pPr>
      <w:r>
        <w:rPr>
          <w:rFonts w:ascii="Times New Roman" w:hAnsi="Times New Roman" w:cs="Times New Roman"/>
          <w:sz w:val="24"/>
          <w:szCs w:val="24"/>
        </w:rPr>
        <w:t>IKVD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4108">
        <w:rPr>
          <w:rFonts w:ascii="Times New Roman" w:hAnsi="Times New Roman" w:cs="Times New Roman"/>
          <w:sz w:val="24"/>
          <w:szCs w:val="24"/>
        </w:rPr>
        <w:tab/>
      </w:r>
      <w:r>
        <w:rPr>
          <w:rFonts w:ascii="Times New Roman" w:hAnsi="Times New Roman" w:cs="Times New Roman"/>
          <w:sz w:val="24"/>
          <w:szCs w:val="24"/>
        </w:rPr>
        <w:t>Izglītības kvalitātes valsts dienests</w:t>
      </w:r>
    </w:p>
    <w:p w14:paraId="789FBD30" w14:textId="77777777" w:rsidR="00E644A4" w:rsidRDefault="00E644A4">
      <w:pPr>
        <w:rPr>
          <w:rFonts w:ascii="Times New Roman" w:hAnsi="Times New Roman" w:cs="Times New Roman"/>
          <w:sz w:val="24"/>
          <w:szCs w:val="24"/>
        </w:rPr>
      </w:pPr>
      <w:r>
        <w:rPr>
          <w:rFonts w:ascii="Times New Roman" w:hAnsi="Times New Roman" w:cs="Times New Roman"/>
          <w:sz w:val="24"/>
          <w:szCs w:val="24"/>
        </w:rPr>
        <w:t>I</w:t>
      </w:r>
      <w:r w:rsidR="009A25F5">
        <w:rPr>
          <w:rFonts w:ascii="Times New Roman" w:hAnsi="Times New Roman" w:cs="Times New Roman"/>
          <w:sz w:val="24"/>
          <w:szCs w:val="24"/>
        </w:rPr>
        <w:t>Z</w:t>
      </w:r>
      <w:r>
        <w:rPr>
          <w:rFonts w:ascii="Times New Roman" w:hAnsi="Times New Roman" w:cs="Times New Roman"/>
          <w:sz w:val="24"/>
          <w:szCs w:val="24"/>
        </w:rPr>
        <w:t>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4108">
        <w:rPr>
          <w:rFonts w:ascii="Times New Roman" w:hAnsi="Times New Roman" w:cs="Times New Roman"/>
          <w:sz w:val="24"/>
          <w:szCs w:val="24"/>
        </w:rPr>
        <w:tab/>
      </w:r>
      <w:r>
        <w:rPr>
          <w:rFonts w:ascii="Times New Roman" w:hAnsi="Times New Roman" w:cs="Times New Roman"/>
          <w:sz w:val="24"/>
          <w:szCs w:val="24"/>
        </w:rPr>
        <w:t>Izglītības un zinātnes ministrija</w:t>
      </w:r>
    </w:p>
    <w:p w14:paraId="2329E0C9" w14:textId="77777777" w:rsidR="00253454" w:rsidRDefault="00253454">
      <w:pPr>
        <w:rPr>
          <w:rFonts w:ascii="Times New Roman" w:hAnsi="Times New Roman" w:cs="Times New Roman"/>
          <w:sz w:val="24"/>
          <w:szCs w:val="24"/>
        </w:rPr>
      </w:pPr>
      <w:r>
        <w:rPr>
          <w:rFonts w:ascii="Times New Roman" w:hAnsi="Times New Roman" w:cs="Times New Roman"/>
          <w:sz w:val="24"/>
          <w:szCs w:val="24"/>
        </w:rPr>
        <w:t>KM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4108">
        <w:rPr>
          <w:rFonts w:ascii="Times New Roman" w:hAnsi="Times New Roman" w:cs="Times New Roman"/>
          <w:sz w:val="24"/>
          <w:szCs w:val="24"/>
        </w:rPr>
        <w:tab/>
      </w:r>
      <w:r>
        <w:rPr>
          <w:rFonts w:ascii="Times New Roman" w:hAnsi="Times New Roman" w:cs="Times New Roman"/>
          <w:sz w:val="24"/>
          <w:szCs w:val="24"/>
        </w:rPr>
        <w:t>Kultūras ministrija</w:t>
      </w:r>
    </w:p>
    <w:p w14:paraId="18A14CB9" w14:textId="77777777" w:rsidR="00253454" w:rsidRDefault="00253454">
      <w:pPr>
        <w:rPr>
          <w:rFonts w:ascii="Times New Roman" w:hAnsi="Times New Roman" w:cs="Times New Roman"/>
          <w:sz w:val="24"/>
          <w:szCs w:val="24"/>
        </w:rPr>
      </w:pPr>
      <w:r>
        <w:rPr>
          <w:rFonts w:ascii="Times New Roman" w:hAnsi="Times New Roman" w:cs="Times New Roman"/>
          <w:sz w:val="24"/>
          <w:szCs w:val="24"/>
        </w:rPr>
        <w:t>LM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4108">
        <w:rPr>
          <w:rFonts w:ascii="Times New Roman" w:hAnsi="Times New Roman" w:cs="Times New Roman"/>
          <w:sz w:val="24"/>
          <w:szCs w:val="24"/>
        </w:rPr>
        <w:tab/>
      </w:r>
      <w:r>
        <w:rPr>
          <w:rFonts w:ascii="Times New Roman" w:hAnsi="Times New Roman" w:cs="Times New Roman"/>
          <w:sz w:val="24"/>
          <w:szCs w:val="24"/>
        </w:rPr>
        <w:t>Labklājības ministrija</w:t>
      </w:r>
    </w:p>
    <w:p w14:paraId="7F09168A" w14:textId="77777777" w:rsidR="00E644A4" w:rsidRDefault="00E644A4">
      <w:pPr>
        <w:rPr>
          <w:rFonts w:ascii="Times New Roman" w:hAnsi="Times New Roman" w:cs="Times New Roman"/>
          <w:sz w:val="24"/>
          <w:szCs w:val="24"/>
        </w:rPr>
      </w:pPr>
      <w:r>
        <w:rPr>
          <w:rFonts w:ascii="Times New Roman" w:hAnsi="Times New Roman" w:cs="Times New Roman"/>
          <w:sz w:val="24"/>
          <w:szCs w:val="24"/>
        </w:rPr>
        <w:t>LPS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4108">
        <w:rPr>
          <w:rFonts w:ascii="Times New Roman" w:hAnsi="Times New Roman" w:cs="Times New Roman"/>
          <w:sz w:val="24"/>
          <w:szCs w:val="24"/>
        </w:rPr>
        <w:tab/>
      </w:r>
      <w:r>
        <w:rPr>
          <w:rFonts w:ascii="Times New Roman" w:hAnsi="Times New Roman" w:cs="Times New Roman"/>
          <w:sz w:val="24"/>
          <w:szCs w:val="24"/>
        </w:rPr>
        <w:t>Latvijas Pašvaldību savienība</w:t>
      </w:r>
    </w:p>
    <w:p w14:paraId="1AB2BB53" w14:textId="77777777" w:rsidR="00154108" w:rsidRDefault="00154108" w:rsidP="00154108">
      <w:pPr>
        <w:ind w:left="2835" w:hanging="2835"/>
        <w:jc w:val="both"/>
        <w:rPr>
          <w:rFonts w:ascii="Times New Roman" w:hAnsi="Times New Roman" w:cs="Times New Roman"/>
          <w:sz w:val="24"/>
          <w:szCs w:val="24"/>
        </w:rPr>
      </w:pPr>
      <w:r>
        <w:rPr>
          <w:rFonts w:ascii="Times New Roman" w:hAnsi="Times New Roman" w:cs="Times New Roman"/>
          <w:sz w:val="24"/>
          <w:szCs w:val="24"/>
        </w:rPr>
        <w:t>pakalpojumu sniedzēji</w:t>
      </w:r>
      <w:r>
        <w:rPr>
          <w:rFonts w:ascii="Times New Roman" w:hAnsi="Times New Roman" w:cs="Times New Roman"/>
          <w:sz w:val="24"/>
          <w:szCs w:val="24"/>
        </w:rPr>
        <w:tab/>
        <w:t>biedrības “Centrs MARTA” un “Patvērums “Drošā māja””, kuras atbilstoši normatīvajos aktos noteiktajam nodrošina valsts finansēto sociālās rehabilitācijas pakalpojumu un atbalsta pakalpojumu kriminālprocesā cilvēku tirdzniecības upuriem sniegšanu</w:t>
      </w:r>
    </w:p>
    <w:p w14:paraId="55C9171F" w14:textId="77777777" w:rsidR="004A725C" w:rsidRDefault="004A725C">
      <w:pPr>
        <w:rPr>
          <w:rFonts w:ascii="Times New Roman" w:hAnsi="Times New Roman" w:cs="Times New Roman"/>
          <w:sz w:val="24"/>
          <w:szCs w:val="24"/>
        </w:rPr>
      </w:pPr>
      <w:r>
        <w:rPr>
          <w:rFonts w:ascii="Times New Roman" w:hAnsi="Times New Roman" w:cs="Times New Roman"/>
          <w:sz w:val="24"/>
          <w:szCs w:val="24"/>
        </w:rPr>
        <w:t>PMLP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4108">
        <w:rPr>
          <w:rFonts w:ascii="Times New Roman" w:hAnsi="Times New Roman" w:cs="Times New Roman"/>
          <w:sz w:val="24"/>
          <w:szCs w:val="24"/>
        </w:rPr>
        <w:tab/>
      </w:r>
      <w:r>
        <w:rPr>
          <w:rFonts w:ascii="Times New Roman" w:hAnsi="Times New Roman" w:cs="Times New Roman"/>
          <w:sz w:val="24"/>
          <w:szCs w:val="24"/>
        </w:rPr>
        <w:t>Pilsonības un migrācijas lietu pārvalde</w:t>
      </w:r>
    </w:p>
    <w:p w14:paraId="1E88F467" w14:textId="77777777" w:rsidR="00253454" w:rsidRDefault="00253454">
      <w:pPr>
        <w:rPr>
          <w:rFonts w:ascii="Times New Roman" w:hAnsi="Times New Roman" w:cs="Times New Roman"/>
          <w:sz w:val="24"/>
          <w:szCs w:val="24"/>
        </w:rPr>
      </w:pPr>
      <w:r>
        <w:rPr>
          <w:rFonts w:ascii="Times New Roman" w:hAnsi="Times New Roman" w:cs="Times New Roman"/>
          <w:sz w:val="24"/>
          <w:szCs w:val="24"/>
        </w:rPr>
        <w:t>Rīcības plāns</w:t>
      </w:r>
      <w:r>
        <w:rPr>
          <w:rFonts w:ascii="Times New Roman" w:hAnsi="Times New Roman" w:cs="Times New Roman"/>
          <w:sz w:val="24"/>
          <w:szCs w:val="24"/>
        </w:rPr>
        <w:tab/>
      </w:r>
      <w:r>
        <w:rPr>
          <w:rFonts w:ascii="Times New Roman" w:hAnsi="Times New Roman" w:cs="Times New Roman"/>
          <w:sz w:val="24"/>
          <w:szCs w:val="24"/>
        </w:rPr>
        <w:tab/>
      </w:r>
      <w:r w:rsidR="00154108">
        <w:rPr>
          <w:rFonts w:ascii="Times New Roman" w:hAnsi="Times New Roman" w:cs="Times New Roman"/>
          <w:sz w:val="24"/>
          <w:szCs w:val="24"/>
        </w:rPr>
        <w:tab/>
      </w:r>
      <w:r>
        <w:rPr>
          <w:rFonts w:ascii="Times New Roman" w:hAnsi="Times New Roman" w:cs="Times New Roman"/>
          <w:sz w:val="24"/>
          <w:szCs w:val="24"/>
        </w:rPr>
        <w:t>Cilvēku tirdzniecības novēršanas plāns 2021. – 2023.gadam</w:t>
      </w:r>
    </w:p>
    <w:p w14:paraId="0714DBBA" w14:textId="77777777" w:rsidR="004A725C" w:rsidRDefault="004A725C">
      <w:pPr>
        <w:rPr>
          <w:rFonts w:ascii="Times New Roman" w:hAnsi="Times New Roman" w:cs="Times New Roman"/>
          <w:sz w:val="24"/>
          <w:szCs w:val="24"/>
        </w:rPr>
      </w:pPr>
      <w:r>
        <w:rPr>
          <w:rFonts w:ascii="Times New Roman" w:hAnsi="Times New Roman" w:cs="Times New Roman"/>
          <w:sz w:val="24"/>
          <w:szCs w:val="24"/>
        </w:rPr>
        <w:t>RPP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4108">
        <w:rPr>
          <w:rFonts w:ascii="Times New Roman" w:hAnsi="Times New Roman" w:cs="Times New Roman"/>
          <w:sz w:val="24"/>
          <w:szCs w:val="24"/>
        </w:rPr>
        <w:tab/>
      </w:r>
      <w:r>
        <w:rPr>
          <w:rFonts w:ascii="Times New Roman" w:hAnsi="Times New Roman" w:cs="Times New Roman"/>
          <w:sz w:val="24"/>
          <w:szCs w:val="24"/>
        </w:rPr>
        <w:t>Rīgas Pašvaldības policija</w:t>
      </w:r>
    </w:p>
    <w:p w14:paraId="463E2CE9" w14:textId="77777777" w:rsidR="004A725C" w:rsidRDefault="004A725C">
      <w:pPr>
        <w:rPr>
          <w:rFonts w:ascii="Times New Roman" w:hAnsi="Times New Roman" w:cs="Times New Roman"/>
          <w:sz w:val="24"/>
          <w:szCs w:val="24"/>
        </w:rPr>
      </w:pPr>
      <w:r>
        <w:rPr>
          <w:rFonts w:ascii="Times New Roman" w:hAnsi="Times New Roman" w:cs="Times New Roman"/>
          <w:sz w:val="24"/>
          <w:szCs w:val="24"/>
        </w:rPr>
        <w:t>SIVA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4108">
        <w:rPr>
          <w:rFonts w:ascii="Times New Roman" w:hAnsi="Times New Roman" w:cs="Times New Roman"/>
          <w:sz w:val="24"/>
          <w:szCs w:val="24"/>
        </w:rPr>
        <w:tab/>
      </w:r>
      <w:r>
        <w:rPr>
          <w:rFonts w:ascii="Times New Roman" w:hAnsi="Times New Roman" w:cs="Times New Roman"/>
          <w:sz w:val="24"/>
          <w:szCs w:val="24"/>
        </w:rPr>
        <w:t>Sociālās integrācijas valsts aģentūra</w:t>
      </w:r>
    </w:p>
    <w:p w14:paraId="5A4DC547" w14:textId="77777777" w:rsidR="004A725C" w:rsidRDefault="004A725C">
      <w:pPr>
        <w:rPr>
          <w:rFonts w:ascii="Times New Roman" w:hAnsi="Times New Roman" w:cs="Times New Roman"/>
          <w:sz w:val="24"/>
          <w:szCs w:val="24"/>
        </w:rPr>
      </w:pPr>
      <w:r>
        <w:rPr>
          <w:rFonts w:ascii="Times New Roman" w:hAnsi="Times New Roman" w:cs="Times New Roman"/>
          <w:sz w:val="24"/>
          <w:szCs w:val="24"/>
        </w:rPr>
        <w:t>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4108">
        <w:rPr>
          <w:rFonts w:ascii="Times New Roman" w:hAnsi="Times New Roman" w:cs="Times New Roman"/>
          <w:sz w:val="24"/>
          <w:szCs w:val="24"/>
        </w:rPr>
        <w:tab/>
      </w:r>
      <w:r>
        <w:rPr>
          <w:rFonts w:ascii="Times New Roman" w:hAnsi="Times New Roman" w:cs="Times New Roman"/>
          <w:sz w:val="24"/>
          <w:szCs w:val="24"/>
        </w:rPr>
        <w:t>Tiesu administrācija</w:t>
      </w:r>
    </w:p>
    <w:p w14:paraId="74961E70" w14:textId="77777777" w:rsidR="00253454" w:rsidRDefault="00E644A4">
      <w:pPr>
        <w:rPr>
          <w:rFonts w:ascii="Times New Roman" w:hAnsi="Times New Roman" w:cs="Times New Roman"/>
          <w:sz w:val="24"/>
          <w:szCs w:val="24"/>
        </w:rPr>
      </w:pPr>
      <w:r>
        <w:rPr>
          <w:rFonts w:ascii="Times New Roman" w:hAnsi="Times New Roman" w:cs="Times New Roman"/>
          <w:sz w:val="24"/>
          <w:szCs w:val="24"/>
        </w:rPr>
        <w:t>TM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4108">
        <w:rPr>
          <w:rFonts w:ascii="Times New Roman" w:hAnsi="Times New Roman" w:cs="Times New Roman"/>
          <w:sz w:val="24"/>
          <w:szCs w:val="24"/>
        </w:rPr>
        <w:tab/>
      </w:r>
      <w:r>
        <w:rPr>
          <w:rFonts w:ascii="Times New Roman" w:hAnsi="Times New Roman" w:cs="Times New Roman"/>
          <w:sz w:val="24"/>
          <w:szCs w:val="24"/>
        </w:rPr>
        <w:t>Tieslietu min</w:t>
      </w:r>
      <w:r w:rsidR="00253454">
        <w:rPr>
          <w:rFonts w:ascii="Times New Roman" w:hAnsi="Times New Roman" w:cs="Times New Roman"/>
          <w:sz w:val="24"/>
          <w:szCs w:val="24"/>
        </w:rPr>
        <w:t>i</w:t>
      </w:r>
      <w:r>
        <w:rPr>
          <w:rFonts w:ascii="Times New Roman" w:hAnsi="Times New Roman" w:cs="Times New Roman"/>
          <w:sz w:val="24"/>
          <w:szCs w:val="24"/>
        </w:rPr>
        <w:t>st</w:t>
      </w:r>
      <w:r w:rsidR="00253454">
        <w:rPr>
          <w:rFonts w:ascii="Times New Roman" w:hAnsi="Times New Roman" w:cs="Times New Roman"/>
          <w:sz w:val="24"/>
          <w:szCs w:val="24"/>
        </w:rPr>
        <w:t>r</w:t>
      </w:r>
      <w:r>
        <w:rPr>
          <w:rFonts w:ascii="Times New Roman" w:hAnsi="Times New Roman" w:cs="Times New Roman"/>
          <w:sz w:val="24"/>
          <w:szCs w:val="24"/>
        </w:rPr>
        <w:t>i</w:t>
      </w:r>
      <w:r w:rsidR="00253454">
        <w:rPr>
          <w:rFonts w:ascii="Times New Roman" w:hAnsi="Times New Roman" w:cs="Times New Roman"/>
          <w:sz w:val="24"/>
          <w:szCs w:val="24"/>
        </w:rPr>
        <w:t>ja</w:t>
      </w:r>
    </w:p>
    <w:p w14:paraId="3E1AB33C" w14:textId="77777777" w:rsidR="004A725C" w:rsidRDefault="004A725C">
      <w:pPr>
        <w:rPr>
          <w:rFonts w:ascii="Times New Roman" w:hAnsi="Times New Roman" w:cs="Times New Roman"/>
          <w:sz w:val="24"/>
          <w:szCs w:val="24"/>
        </w:rPr>
      </w:pPr>
      <w:r>
        <w:rPr>
          <w:rFonts w:ascii="Times New Roman" w:hAnsi="Times New Roman" w:cs="Times New Roman"/>
          <w:sz w:val="24"/>
          <w:szCs w:val="24"/>
        </w:rPr>
        <w:t>VBTAI</w:t>
      </w:r>
      <w:r>
        <w:rPr>
          <w:rFonts w:ascii="Times New Roman" w:hAnsi="Times New Roman" w:cs="Times New Roman"/>
          <w:sz w:val="24"/>
          <w:szCs w:val="24"/>
        </w:rPr>
        <w:tab/>
      </w:r>
      <w:r>
        <w:rPr>
          <w:rFonts w:ascii="Times New Roman" w:hAnsi="Times New Roman" w:cs="Times New Roman"/>
          <w:sz w:val="24"/>
          <w:szCs w:val="24"/>
        </w:rPr>
        <w:tab/>
      </w:r>
      <w:r w:rsidR="00154108">
        <w:rPr>
          <w:rFonts w:ascii="Times New Roman" w:hAnsi="Times New Roman" w:cs="Times New Roman"/>
          <w:sz w:val="24"/>
          <w:szCs w:val="24"/>
        </w:rPr>
        <w:tab/>
      </w:r>
      <w:r>
        <w:rPr>
          <w:rFonts w:ascii="Times New Roman" w:hAnsi="Times New Roman" w:cs="Times New Roman"/>
          <w:sz w:val="24"/>
          <w:szCs w:val="24"/>
        </w:rPr>
        <w:t>Valsts bērnu tiesību aizsardzības inspekcija</w:t>
      </w:r>
    </w:p>
    <w:p w14:paraId="215AEB14" w14:textId="77777777" w:rsidR="004A725C" w:rsidRDefault="004A725C">
      <w:pPr>
        <w:rPr>
          <w:rFonts w:ascii="Times New Roman" w:hAnsi="Times New Roman" w:cs="Times New Roman"/>
          <w:sz w:val="24"/>
          <w:szCs w:val="24"/>
        </w:rPr>
      </w:pPr>
      <w:r>
        <w:rPr>
          <w:rFonts w:ascii="Times New Roman" w:hAnsi="Times New Roman" w:cs="Times New Roman"/>
          <w:sz w:val="24"/>
          <w:szCs w:val="24"/>
        </w:rPr>
        <w:t>VID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4108">
        <w:rPr>
          <w:rFonts w:ascii="Times New Roman" w:hAnsi="Times New Roman" w:cs="Times New Roman"/>
          <w:sz w:val="24"/>
          <w:szCs w:val="24"/>
        </w:rPr>
        <w:tab/>
      </w:r>
      <w:r>
        <w:rPr>
          <w:rFonts w:ascii="Times New Roman" w:hAnsi="Times New Roman" w:cs="Times New Roman"/>
          <w:sz w:val="24"/>
          <w:szCs w:val="24"/>
        </w:rPr>
        <w:t>Valsts ieņēmumu dienests</w:t>
      </w:r>
    </w:p>
    <w:p w14:paraId="37F90F6B" w14:textId="77777777" w:rsidR="0066338B" w:rsidRDefault="0066338B">
      <w:pPr>
        <w:rPr>
          <w:rFonts w:ascii="Times New Roman" w:hAnsi="Times New Roman" w:cs="Times New Roman"/>
          <w:sz w:val="24"/>
          <w:szCs w:val="24"/>
        </w:rPr>
      </w:pPr>
      <w:r>
        <w:rPr>
          <w:rFonts w:ascii="Times New Roman" w:hAnsi="Times New Roman" w:cs="Times New Roman"/>
          <w:sz w:val="24"/>
          <w:szCs w:val="24"/>
        </w:rPr>
        <w:t>VDI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4108">
        <w:rPr>
          <w:rFonts w:ascii="Times New Roman" w:hAnsi="Times New Roman" w:cs="Times New Roman"/>
          <w:sz w:val="24"/>
          <w:szCs w:val="24"/>
        </w:rPr>
        <w:tab/>
      </w:r>
      <w:r>
        <w:rPr>
          <w:rFonts w:ascii="Times New Roman" w:hAnsi="Times New Roman" w:cs="Times New Roman"/>
          <w:sz w:val="24"/>
          <w:szCs w:val="24"/>
        </w:rPr>
        <w:t>Valsts darba inspekcija</w:t>
      </w:r>
    </w:p>
    <w:p w14:paraId="68D15BB4" w14:textId="77777777" w:rsidR="004A725C" w:rsidRDefault="004A725C">
      <w:pPr>
        <w:rPr>
          <w:rFonts w:ascii="Times New Roman" w:hAnsi="Times New Roman" w:cs="Times New Roman"/>
          <w:sz w:val="24"/>
          <w:szCs w:val="24"/>
        </w:rPr>
      </w:pPr>
      <w:r>
        <w:rPr>
          <w:rFonts w:ascii="Times New Roman" w:hAnsi="Times New Roman" w:cs="Times New Roman"/>
          <w:sz w:val="24"/>
          <w:szCs w:val="24"/>
        </w:rPr>
        <w:t>VISC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4108">
        <w:rPr>
          <w:rFonts w:ascii="Times New Roman" w:hAnsi="Times New Roman" w:cs="Times New Roman"/>
          <w:sz w:val="24"/>
          <w:szCs w:val="24"/>
        </w:rPr>
        <w:tab/>
      </w:r>
      <w:r>
        <w:rPr>
          <w:rFonts w:ascii="Times New Roman" w:hAnsi="Times New Roman" w:cs="Times New Roman"/>
          <w:sz w:val="24"/>
          <w:szCs w:val="24"/>
        </w:rPr>
        <w:t>Valsts izglītības satura centrs</w:t>
      </w:r>
    </w:p>
    <w:p w14:paraId="42B7EE71" w14:textId="77777777" w:rsidR="0066338B" w:rsidRDefault="0066338B">
      <w:pPr>
        <w:rPr>
          <w:rFonts w:ascii="Times New Roman" w:hAnsi="Times New Roman" w:cs="Times New Roman"/>
          <w:sz w:val="24"/>
          <w:szCs w:val="24"/>
        </w:rPr>
      </w:pPr>
      <w:r>
        <w:rPr>
          <w:rFonts w:ascii="Times New Roman" w:hAnsi="Times New Roman" w:cs="Times New Roman"/>
          <w:sz w:val="24"/>
          <w:szCs w:val="24"/>
        </w:rPr>
        <w:t>VP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4108">
        <w:rPr>
          <w:rFonts w:ascii="Times New Roman" w:hAnsi="Times New Roman" w:cs="Times New Roman"/>
          <w:sz w:val="24"/>
          <w:szCs w:val="24"/>
        </w:rPr>
        <w:tab/>
      </w:r>
      <w:r>
        <w:rPr>
          <w:rFonts w:ascii="Times New Roman" w:hAnsi="Times New Roman" w:cs="Times New Roman"/>
          <w:sz w:val="24"/>
          <w:szCs w:val="24"/>
        </w:rPr>
        <w:t>Valsts policija</w:t>
      </w:r>
    </w:p>
    <w:p w14:paraId="25434E07" w14:textId="77777777" w:rsidR="004A725C" w:rsidRDefault="004A725C">
      <w:pPr>
        <w:rPr>
          <w:rFonts w:ascii="Times New Roman" w:hAnsi="Times New Roman" w:cs="Times New Roman"/>
          <w:sz w:val="24"/>
          <w:szCs w:val="24"/>
        </w:rPr>
      </w:pPr>
      <w:r>
        <w:rPr>
          <w:rFonts w:ascii="Times New Roman" w:hAnsi="Times New Roman" w:cs="Times New Roman"/>
          <w:sz w:val="24"/>
          <w:szCs w:val="24"/>
        </w:rPr>
        <w:t>VPK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4108">
        <w:rPr>
          <w:rFonts w:ascii="Times New Roman" w:hAnsi="Times New Roman" w:cs="Times New Roman"/>
          <w:sz w:val="24"/>
          <w:szCs w:val="24"/>
        </w:rPr>
        <w:tab/>
      </w:r>
      <w:r>
        <w:rPr>
          <w:rFonts w:ascii="Times New Roman" w:hAnsi="Times New Roman" w:cs="Times New Roman"/>
          <w:sz w:val="24"/>
          <w:szCs w:val="24"/>
        </w:rPr>
        <w:t>Valsts policijas koledža</w:t>
      </w:r>
    </w:p>
    <w:p w14:paraId="22152861" w14:textId="77777777" w:rsidR="0066338B" w:rsidRDefault="0066338B">
      <w:pPr>
        <w:rPr>
          <w:rFonts w:ascii="Times New Roman" w:hAnsi="Times New Roman" w:cs="Times New Roman"/>
          <w:sz w:val="24"/>
          <w:szCs w:val="24"/>
        </w:rPr>
      </w:pPr>
      <w:r>
        <w:rPr>
          <w:rFonts w:ascii="Times New Roman" w:hAnsi="Times New Roman" w:cs="Times New Roman"/>
          <w:sz w:val="24"/>
          <w:szCs w:val="24"/>
        </w:rPr>
        <w:t>VRS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4108">
        <w:rPr>
          <w:rFonts w:ascii="Times New Roman" w:hAnsi="Times New Roman" w:cs="Times New Roman"/>
          <w:sz w:val="24"/>
          <w:szCs w:val="24"/>
        </w:rPr>
        <w:tab/>
      </w:r>
      <w:r>
        <w:rPr>
          <w:rFonts w:ascii="Times New Roman" w:hAnsi="Times New Roman" w:cs="Times New Roman"/>
          <w:sz w:val="24"/>
          <w:szCs w:val="24"/>
        </w:rPr>
        <w:t>Valsts robežsardze</w:t>
      </w:r>
    </w:p>
    <w:p w14:paraId="20BACFCE" w14:textId="77777777" w:rsidR="0066338B" w:rsidRDefault="004A725C">
      <w:pPr>
        <w:rPr>
          <w:rFonts w:ascii="Times New Roman" w:hAnsi="Times New Roman" w:cs="Times New Roman"/>
          <w:sz w:val="24"/>
          <w:szCs w:val="24"/>
        </w:rPr>
      </w:pPr>
      <w:r>
        <w:rPr>
          <w:rFonts w:ascii="Times New Roman" w:hAnsi="Times New Roman" w:cs="Times New Roman"/>
          <w:sz w:val="24"/>
          <w:szCs w:val="24"/>
        </w:rPr>
        <w:t>VRK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91E17">
        <w:rPr>
          <w:rFonts w:ascii="Times New Roman" w:hAnsi="Times New Roman" w:cs="Times New Roman"/>
          <w:sz w:val="24"/>
          <w:szCs w:val="24"/>
        </w:rPr>
        <w:tab/>
      </w:r>
      <w:r>
        <w:rPr>
          <w:rFonts w:ascii="Times New Roman" w:hAnsi="Times New Roman" w:cs="Times New Roman"/>
          <w:sz w:val="24"/>
          <w:szCs w:val="24"/>
        </w:rPr>
        <w:t>Valsts robežsardzes koledža</w:t>
      </w:r>
    </w:p>
    <w:p w14:paraId="39C2DF03" w14:textId="77777777" w:rsidR="0066338B" w:rsidRDefault="00B337A9">
      <w:pPr>
        <w:rPr>
          <w:rFonts w:ascii="Times New Roman" w:hAnsi="Times New Roman" w:cs="Times New Roman"/>
          <w:sz w:val="24"/>
          <w:szCs w:val="24"/>
        </w:rPr>
      </w:pPr>
      <w:r>
        <w:rPr>
          <w:rFonts w:ascii="Times New Roman" w:hAnsi="Times New Roman" w:cs="Times New Roman"/>
          <w:sz w:val="24"/>
          <w:szCs w:val="24"/>
        </w:rPr>
        <w:t>VM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Veselības ministrija</w:t>
      </w:r>
      <w:r w:rsidR="0066338B">
        <w:rPr>
          <w:rFonts w:ascii="Times New Roman" w:hAnsi="Times New Roman" w:cs="Times New Roman"/>
          <w:sz w:val="24"/>
          <w:szCs w:val="24"/>
        </w:rPr>
        <w:br w:type="page"/>
      </w:r>
    </w:p>
    <w:p w14:paraId="03F25361" w14:textId="4F3D6995" w:rsidR="00C11A32" w:rsidRPr="00726254" w:rsidRDefault="00100166" w:rsidP="00726254">
      <w:pPr>
        <w:pStyle w:val="Heading1"/>
        <w:numPr>
          <w:ilvl w:val="0"/>
          <w:numId w:val="36"/>
        </w:numPr>
        <w:jc w:val="center"/>
        <w:rPr>
          <w:rFonts w:ascii="Times New Roman" w:hAnsi="Times New Roman" w:cs="Times New Roman"/>
          <w:b/>
          <w:color w:val="auto"/>
          <w:sz w:val="28"/>
          <w:szCs w:val="28"/>
        </w:rPr>
      </w:pPr>
      <w:bookmarkStart w:id="1" w:name="_Toc76382652"/>
      <w:r>
        <w:rPr>
          <w:rFonts w:ascii="Times New Roman" w:hAnsi="Times New Roman" w:cs="Times New Roman"/>
          <w:b/>
          <w:color w:val="auto"/>
          <w:sz w:val="28"/>
          <w:szCs w:val="28"/>
        </w:rPr>
        <w:lastRenderedPageBreak/>
        <w:t>K</w:t>
      </w:r>
      <w:r w:rsidR="00C11A32" w:rsidRPr="00726254">
        <w:rPr>
          <w:rFonts w:ascii="Times New Roman" w:hAnsi="Times New Roman" w:cs="Times New Roman"/>
          <w:b/>
          <w:color w:val="auto"/>
          <w:sz w:val="28"/>
          <w:szCs w:val="28"/>
        </w:rPr>
        <w:t>opsavilkums</w:t>
      </w:r>
      <w:bookmarkEnd w:id="1"/>
    </w:p>
    <w:p w14:paraId="02756930" w14:textId="77777777" w:rsidR="00C11A32" w:rsidRDefault="00C11A32" w:rsidP="00F235E6">
      <w:pPr>
        <w:spacing w:after="0" w:line="240" w:lineRule="auto"/>
        <w:rPr>
          <w:rFonts w:ascii="Times New Roman" w:hAnsi="Times New Roman" w:cs="Times New Roman"/>
          <w:sz w:val="24"/>
          <w:szCs w:val="24"/>
        </w:rPr>
      </w:pPr>
    </w:p>
    <w:p w14:paraId="6D510BB6" w14:textId="02086508" w:rsidR="00C16F8E" w:rsidRDefault="00527D4C" w:rsidP="0093495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C1F98">
        <w:rPr>
          <w:rFonts w:ascii="Times New Roman" w:hAnsi="Times New Roman" w:cs="Times New Roman"/>
          <w:sz w:val="24"/>
          <w:szCs w:val="24"/>
        </w:rPr>
        <w:t>Cilvēku tirdzniecības novēršanas plāns 2021. – 2023.</w:t>
      </w:r>
      <w:r w:rsidR="00100166">
        <w:rPr>
          <w:rFonts w:ascii="Times New Roman" w:hAnsi="Times New Roman" w:cs="Times New Roman"/>
          <w:sz w:val="24"/>
          <w:szCs w:val="24"/>
        </w:rPr>
        <w:t> </w:t>
      </w:r>
      <w:r w:rsidR="003C1F98">
        <w:rPr>
          <w:rFonts w:ascii="Times New Roman" w:hAnsi="Times New Roman" w:cs="Times New Roman"/>
          <w:sz w:val="24"/>
          <w:szCs w:val="24"/>
        </w:rPr>
        <w:t>gadam</w:t>
      </w:r>
      <w:r>
        <w:rPr>
          <w:rFonts w:ascii="Times New Roman" w:hAnsi="Times New Roman" w:cs="Times New Roman"/>
          <w:sz w:val="24"/>
          <w:szCs w:val="24"/>
        </w:rPr>
        <w:t xml:space="preserve">” </w:t>
      </w:r>
      <w:r w:rsidR="0058016B">
        <w:rPr>
          <w:rFonts w:ascii="Times New Roman" w:hAnsi="Times New Roman" w:cs="Times New Roman"/>
          <w:sz w:val="24"/>
          <w:szCs w:val="24"/>
        </w:rPr>
        <w:t xml:space="preserve"> (turpmāk - plāns) </w:t>
      </w:r>
      <w:r w:rsidR="003C1F98">
        <w:rPr>
          <w:rFonts w:ascii="Times New Roman" w:hAnsi="Times New Roman" w:cs="Times New Roman"/>
          <w:sz w:val="24"/>
          <w:szCs w:val="24"/>
        </w:rPr>
        <w:t xml:space="preserve">un </w:t>
      </w:r>
      <w:r>
        <w:rPr>
          <w:rFonts w:ascii="Times New Roman" w:hAnsi="Times New Roman" w:cs="Times New Roman"/>
          <w:sz w:val="24"/>
          <w:szCs w:val="24"/>
        </w:rPr>
        <w:t>tajā</w:t>
      </w:r>
      <w:r w:rsidRPr="00527D4C">
        <w:rPr>
          <w:rFonts w:ascii="Times New Roman" w:hAnsi="Times New Roman" w:cs="Times New Roman"/>
          <w:sz w:val="24"/>
          <w:szCs w:val="24"/>
        </w:rPr>
        <w:t xml:space="preserve"> iekļautie pasākumi ir paredzēti, lai </w:t>
      </w:r>
      <w:r w:rsidR="003C1F98">
        <w:rPr>
          <w:rFonts w:ascii="Times New Roman" w:hAnsi="Times New Roman" w:cs="Times New Roman"/>
          <w:sz w:val="24"/>
          <w:szCs w:val="24"/>
        </w:rPr>
        <w:t xml:space="preserve">iespējami </w:t>
      </w:r>
      <w:r w:rsidRPr="00527D4C">
        <w:rPr>
          <w:rFonts w:ascii="Times New Roman" w:hAnsi="Times New Roman" w:cs="Times New Roman"/>
          <w:sz w:val="24"/>
          <w:szCs w:val="24"/>
        </w:rPr>
        <w:t>efektīvi vērstos pret cilvēku tirdzniecību, jo pieprasījums pē</w:t>
      </w:r>
      <w:r w:rsidR="00154108">
        <w:rPr>
          <w:rFonts w:ascii="Times New Roman" w:hAnsi="Times New Roman" w:cs="Times New Roman"/>
          <w:sz w:val="24"/>
          <w:szCs w:val="24"/>
        </w:rPr>
        <w:t xml:space="preserve">c pieejamiem seksuālajiem pakalpojumiem, lēta darbaspēka, dažādiem pakalpojumiem, kuru nodrošināšanai un īstenošanai vajadzīgs cilvēks, </w:t>
      </w:r>
      <w:r w:rsidRPr="00527D4C">
        <w:rPr>
          <w:rFonts w:ascii="Times New Roman" w:hAnsi="Times New Roman" w:cs="Times New Roman"/>
          <w:sz w:val="24"/>
          <w:szCs w:val="24"/>
        </w:rPr>
        <w:t xml:space="preserve">un attiecīgi piedāvājums rada nepieciešamību pēc politikas plānošanas, kas atbilst cilvēku tirdzniecības </w:t>
      </w:r>
      <w:r>
        <w:rPr>
          <w:rFonts w:ascii="Times New Roman" w:hAnsi="Times New Roman" w:cs="Times New Roman"/>
          <w:sz w:val="24"/>
          <w:szCs w:val="24"/>
        </w:rPr>
        <w:t>noziedzīgā nodarījuma</w:t>
      </w:r>
      <w:r w:rsidRPr="00527D4C">
        <w:rPr>
          <w:rFonts w:ascii="Times New Roman" w:hAnsi="Times New Roman" w:cs="Times New Roman"/>
          <w:sz w:val="24"/>
          <w:szCs w:val="24"/>
        </w:rPr>
        <w:t xml:space="preserve"> izaicinājumiem</w:t>
      </w:r>
      <w:r w:rsidR="00154108">
        <w:rPr>
          <w:rFonts w:ascii="Times New Roman" w:hAnsi="Times New Roman" w:cs="Times New Roman"/>
          <w:sz w:val="24"/>
          <w:szCs w:val="24"/>
        </w:rPr>
        <w:t xml:space="preserve"> šodienas un tuvākās nākotnes situācijā</w:t>
      </w:r>
      <w:r w:rsidRPr="00527D4C">
        <w:rPr>
          <w:rFonts w:ascii="Times New Roman" w:hAnsi="Times New Roman" w:cs="Times New Roman"/>
          <w:sz w:val="24"/>
          <w:szCs w:val="24"/>
        </w:rPr>
        <w:t>.</w:t>
      </w:r>
    </w:p>
    <w:p w14:paraId="593B2494" w14:textId="5DD33600" w:rsidR="0058016B" w:rsidRDefault="0058016B" w:rsidP="0093495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Plāns izstrādāts, lai nodrošinātu pēctecīgu un nepārtrauktu cilvēku tirdzniecības novēršanas politiku, jo 2020. gadā noslēdzās Cilvēku tirdzniecības novēršanas pamatnostādņu 2014. – 2020. gadam darbības periods.</w:t>
      </w:r>
      <w:r w:rsidR="00841A41">
        <w:rPr>
          <w:rFonts w:ascii="Times New Roman" w:hAnsi="Times New Roman" w:cs="Times New Roman"/>
          <w:sz w:val="24"/>
          <w:szCs w:val="24"/>
        </w:rPr>
        <w:t xml:space="preserve"> </w:t>
      </w:r>
      <w:r w:rsidR="00A60638">
        <w:rPr>
          <w:rFonts w:ascii="Times New Roman" w:hAnsi="Times New Roman" w:cs="Times New Roman"/>
          <w:sz w:val="24"/>
          <w:szCs w:val="24"/>
        </w:rPr>
        <w:t>Plāna i</w:t>
      </w:r>
      <w:r w:rsidR="00841A41">
        <w:rPr>
          <w:rFonts w:ascii="Times New Roman" w:hAnsi="Times New Roman" w:cs="Times New Roman"/>
          <w:sz w:val="24"/>
          <w:szCs w:val="24"/>
        </w:rPr>
        <w:t>zstrādes procesā ņemt</w:t>
      </w:r>
      <w:r w:rsidR="00051FE9">
        <w:rPr>
          <w:rFonts w:ascii="Times New Roman" w:hAnsi="Times New Roman" w:cs="Times New Roman"/>
          <w:sz w:val="24"/>
          <w:szCs w:val="24"/>
        </w:rPr>
        <w:t>as</w:t>
      </w:r>
      <w:r w:rsidR="00841A41">
        <w:rPr>
          <w:rFonts w:ascii="Times New Roman" w:hAnsi="Times New Roman" w:cs="Times New Roman"/>
          <w:sz w:val="24"/>
          <w:szCs w:val="24"/>
        </w:rPr>
        <w:t xml:space="preserve"> vērā dažādas rekomendāci</w:t>
      </w:r>
      <w:r w:rsidR="00271572">
        <w:rPr>
          <w:rFonts w:ascii="Times New Roman" w:hAnsi="Times New Roman" w:cs="Times New Roman"/>
          <w:sz w:val="24"/>
          <w:szCs w:val="24"/>
        </w:rPr>
        <w:t>jas</w:t>
      </w:r>
      <w:r w:rsidR="00841A41">
        <w:rPr>
          <w:rFonts w:ascii="Times New Roman" w:hAnsi="Times New Roman" w:cs="Times New Roman"/>
          <w:sz w:val="24"/>
          <w:szCs w:val="24"/>
        </w:rPr>
        <w:t>, starp kur</w:t>
      </w:r>
      <w:r w:rsidR="00271572">
        <w:rPr>
          <w:rFonts w:ascii="Times New Roman" w:hAnsi="Times New Roman" w:cs="Times New Roman"/>
          <w:sz w:val="24"/>
          <w:szCs w:val="24"/>
        </w:rPr>
        <w:t>ām</w:t>
      </w:r>
      <w:r w:rsidR="00841A41">
        <w:rPr>
          <w:rFonts w:ascii="Times New Roman" w:hAnsi="Times New Roman" w:cs="Times New Roman"/>
          <w:sz w:val="24"/>
          <w:szCs w:val="24"/>
        </w:rPr>
        <w:t xml:space="preserve"> </w:t>
      </w:r>
      <w:r w:rsidR="008A52CC">
        <w:rPr>
          <w:rFonts w:ascii="Times New Roman" w:hAnsi="Times New Roman" w:cs="Times New Roman"/>
          <w:sz w:val="24"/>
          <w:szCs w:val="24"/>
        </w:rPr>
        <w:t xml:space="preserve">jāmin </w:t>
      </w:r>
      <w:r w:rsidR="00051FE9">
        <w:rPr>
          <w:rFonts w:ascii="Times New Roman" w:hAnsi="Times New Roman" w:cs="Times New Roman"/>
          <w:sz w:val="24"/>
          <w:szCs w:val="24"/>
        </w:rPr>
        <w:t>Latvijas Republikas tiesībsarga rekomendācij</w:t>
      </w:r>
      <w:r w:rsidR="00271572">
        <w:rPr>
          <w:rFonts w:ascii="Times New Roman" w:hAnsi="Times New Roman" w:cs="Times New Roman"/>
          <w:sz w:val="24"/>
          <w:szCs w:val="24"/>
        </w:rPr>
        <w:t>a</w:t>
      </w:r>
      <w:r w:rsidR="00051FE9">
        <w:rPr>
          <w:rFonts w:ascii="Times New Roman" w:hAnsi="Times New Roman" w:cs="Times New Roman"/>
          <w:sz w:val="24"/>
          <w:szCs w:val="24"/>
        </w:rPr>
        <w:t xml:space="preserve"> izstrādāt visaptverošu “jumta” likumu cilvēku tirdzniecības novēršanā,</w:t>
      </w:r>
      <w:r w:rsidR="007104BB">
        <w:rPr>
          <w:rStyle w:val="FootnoteReference"/>
          <w:rFonts w:ascii="Times New Roman" w:hAnsi="Times New Roman" w:cs="Times New Roman"/>
          <w:sz w:val="24"/>
          <w:szCs w:val="24"/>
        </w:rPr>
        <w:footnoteReference w:id="1"/>
      </w:r>
      <w:r w:rsidR="00051FE9">
        <w:rPr>
          <w:rFonts w:ascii="Times New Roman" w:hAnsi="Times New Roman" w:cs="Times New Roman"/>
          <w:sz w:val="24"/>
          <w:szCs w:val="24"/>
        </w:rPr>
        <w:t xml:space="preserve"> ASV Valsts departamenta 2020.</w:t>
      </w:r>
      <w:r w:rsidR="00A60638">
        <w:rPr>
          <w:rFonts w:ascii="Times New Roman" w:hAnsi="Times New Roman" w:cs="Times New Roman"/>
          <w:sz w:val="24"/>
          <w:szCs w:val="24"/>
        </w:rPr>
        <w:t> </w:t>
      </w:r>
      <w:r w:rsidR="00051FE9">
        <w:rPr>
          <w:rFonts w:ascii="Times New Roman" w:hAnsi="Times New Roman" w:cs="Times New Roman"/>
          <w:sz w:val="24"/>
          <w:szCs w:val="24"/>
        </w:rPr>
        <w:t>gada ziņojumā par cilvēku tirdzniecības apkarošanu sniegt</w:t>
      </w:r>
      <w:r w:rsidR="00271572">
        <w:rPr>
          <w:rFonts w:ascii="Times New Roman" w:hAnsi="Times New Roman" w:cs="Times New Roman"/>
          <w:sz w:val="24"/>
          <w:szCs w:val="24"/>
        </w:rPr>
        <w:t>os</w:t>
      </w:r>
      <w:r w:rsidR="00051FE9">
        <w:rPr>
          <w:rFonts w:ascii="Times New Roman" w:hAnsi="Times New Roman" w:cs="Times New Roman"/>
          <w:sz w:val="24"/>
          <w:szCs w:val="24"/>
        </w:rPr>
        <w:t xml:space="preserve"> priekšlikum</w:t>
      </w:r>
      <w:r w:rsidR="00271572">
        <w:rPr>
          <w:rFonts w:ascii="Times New Roman" w:hAnsi="Times New Roman" w:cs="Times New Roman"/>
          <w:sz w:val="24"/>
          <w:szCs w:val="24"/>
        </w:rPr>
        <w:t>us</w:t>
      </w:r>
      <w:r w:rsidR="00051FE9">
        <w:rPr>
          <w:rFonts w:ascii="Times New Roman" w:hAnsi="Times New Roman" w:cs="Times New Roman"/>
          <w:sz w:val="24"/>
          <w:szCs w:val="24"/>
        </w:rPr>
        <w:t xml:space="preserve"> attiecībā uz izmeklēšanu, kriminālvajāšanu un iztiesāšanu,</w:t>
      </w:r>
      <w:r w:rsidR="007104BB">
        <w:rPr>
          <w:rStyle w:val="FootnoteReference"/>
          <w:rFonts w:ascii="Times New Roman" w:hAnsi="Times New Roman" w:cs="Times New Roman"/>
          <w:sz w:val="24"/>
          <w:szCs w:val="24"/>
        </w:rPr>
        <w:footnoteReference w:id="2"/>
      </w:r>
      <w:r w:rsidR="008A52CC">
        <w:rPr>
          <w:rFonts w:ascii="Times New Roman" w:hAnsi="Times New Roman" w:cs="Times New Roman"/>
          <w:sz w:val="24"/>
          <w:szCs w:val="24"/>
        </w:rPr>
        <w:t xml:space="preserve"> </w:t>
      </w:r>
      <w:r w:rsidR="00051FE9">
        <w:rPr>
          <w:rFonts w:ascii="Times New Roman" w:hAnsi="Times New Roman" w:cs="Times New Roman"/>
          <w:sz w:val="24"/>
          <w:szCs w:val="24"/>
        </w:rPr>
        <w:t>starptautisk</w:t>
      </w:r>
      <w:r w:rsidR="00271572">
        <w:rPr>
          <w:rFonts w:ascii="Times New Roman" w:hAnsi="Times New Roman" w:cs="Times New Roman"/>
          <w:sz w:val="24"/>
          <w:szCs w:val="24"/>
        </w:rPr>
        <w:t>os</w:t>
      </w:r>
      <w:r w:rsidR="00051FE9">
        <w:rPr>
          <w:rFonts w:ascii="Times New Roman" w:hAnsi="Times New Roman" w:cs="Times New Roman"/>
          <w:sz w:val="24"/>
          <w:szCs w:val="24"/>
        </w:rPr>
        <w:t xml:space="preserve"> projekt</w:t>
      </w:r>
      <w:r w:rsidR="00271572">
        <w:rPr>
          <w:rFonts w:ascii="Times New Roman" w:hAnsi="Times New Roman" w:cs="Times New Roman"/>
          <w:sz w:val="24"/>
          <w:szCs w:val="24"/>
        </w:rPr>
        <w:t>os</w:t>
      </w:r>
      <w:r w:rsidR="00051FE9">
        <w:rPr>
          <w:rFonts w:ascii="Times New Roman" w:hAnsi="Times New Roman" w:cs="Times New Roman"/>
          <w:sz w:val="24"/>
          <w:szCs w:val="24"/>
        </w:rPr>
        <w:t xml:space="preserve"> “FLOW” </w:t>
      </w:r>
      <w:r w:rsidR="007104BB">
        <w:rPr>
          <w:rFonts w:ascii="Times New Roman" w:hAnsi="Times New Roman" w:cs="Times New Roman"/>
          <w:sz w:val="24"/>
          <w:szCs w:val="24"/>
        </w:rPr>
        <w:t>un “CAPE” gūtās atziņas</w:t>
      </w:r>
      <w:r w:rsidR="007104BB">
        <w:rPr>
          <w:rStyle w:val="FootnoteReference"/>
          <w:rFonts w:ascii="Times New Roman" w:hAnsi="Times New Roman" w:cs="Times New Roman"/>
          <w:sz w:val="24"/>
          <w:szCs w:val="24"/>
        </w:rPr>
        <w:footnoteReference w:id="3"/>
      </w:r>
      <w:r w:rsidR="00F279E4">
        <w:rPr>
          <w:rFonts w:ascii="Times New Roman" w:hAnsi="Times New Roman" w:cs="Times New Roman"/>
          <w:sz w:val="24"/>
          <w:szCs w:val="24"/>
        </w:rPr>
        <w:t xml:space="preserve"> un citus </w:t>
      </w:r>
      <w:r w:rsidR="008A52CC">
        <w:rPr>
          <w:rFonts w:ascii="Times New Roman" w:hAnsi="Times New Roman" w:cs="Times New Roman"/>
          <w:sz w:val="24"/>
          <w:szCs w:val="24"/>
        </w:rPr>
        <w:t xml:space="preserve">(skat. </w:t>
      </w:r>
      <w:r w:rsidR="00021299">
        <w:rPr>
          <w:rFonts w:ascii="Times New Roman" w:hAnsi="Times New Roman" w:cs="Times New Roman"/>
          <w:sz w:val="24"/>
          <w:szCs w:val="24"/>
        </w:rPr>
        <w:t xml:space="preserve">1. </w:t>
      </w:r>
      <w:r w:rsidR="00705AAC">
        <w:rPr>
          <w:rFonts w:ascii="Times New Roman" w:hAnsi="Times New Roman" w:cs="Times New Roman"/>
          <w:sz w:val="24"/>
          <w:szCs w:val="24"/>
        </w:rPr>
        <w:t xml:space="preserve">pielikuma 6. </w:t>
      </w:r>
      <w:r w:rsidR="008A52CC">
        <w:rPr>
          <w:rFonts w:ascii="Times New Roman" w:hAnsi="Times New Roman" w:cs="Times New Roman"/>
          <w:sz w:val="24"/>
          <w:szCs w:val="24"/>
        </w:rPr>
        <w:t>nodaļu).</w:t>
      </w:r>
    </w:p>
    <w:p w14:paraId="4CF71C0E" w14:textId="6227E752" w:rsidR="00822AED" w:rsidRPr="008A52CC" w:rsidRDefault="007104BB" w:rsidP="00822A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A52CC">
        <w:rPr>
          <w:rFonts w:ascii="Times New Roman" w:hAnsi="Times New Roman" w:cs="Times New Roman"/>
          <w:sz w:val="24"/>
          <w:szCs w:val="24"/>
        </w:rPr>
        <w:t>Plāns izstrādāts, ievērojot starptautiska un nacionāla mēroga plānošanas dokumentos noteiktos mērķus un uzdevumus</w:t>
      </w:r>
      <w:r w:rsidR="00021299">
        <w:rPr>
          <w:rFonts w:ascii="Times New Roman" w:hAnsi="Times New Roman" w:cs="Times New Roman"/>
          <w:sz w:val="24"/>
          <w:szCs w:val="24"/>
        </w:rPr>
        <w:t>, tai skaitā</w:t>
      </w:r>
      <w:r w:rsidRPr="008A52CC">
        <w:rPr>
          <w:rFonts w:ascii="Times New Roman" w:hAnsi="Times New Roman" w:cs="Times New Roman"/>
          <w:sz w:val="24"/>
          <w:szCs w:val="24"/>
        </w:rPr>
        <w:t>:</w:t>
      </w:r>
    </w:p>
    <w:p w14:paraId="3EFC1A34" w14:textId="77777777" w:rsidR="00822AED" w:rsidRPr="008A52CC" w:rsidRDefault="00822AED" w:rsidP="007104BB">
      <w:pPr>
        <w:pStyle w:val="ListParagraph"/>
        <w:numPr>
          <w:ilvl w:val="0"/>
          <w:numId w:val="37"/>
        </w:numPr>
        <w:spacing w:after="0" w:line="240" w:lineRule="auto"/>
        <w:jc w:val="both"/>
        <w:rPr>
          <w:rFonts w:ascii="Times New Roman" w:hAnsi="Times New Roman" w:cs="Times New Roman"/>
          <w:sz w:val="24"/>
          <w:szCs w:val="24"/>
        </w:rPr>
      </w:pPr>
      <w:r w:rsidRPr="008A52CC">
        <w:rPr>
          <w:rFonts w:ascii="Times New Roman" w:hAnsi="Times New Roman" w:cs="Times New Roman"/>
          <w:sz w:val="24"/>
          <w:szCs w:val="24"/>
        </w:rPr>
        <w:t>ANO ilgtspējīgās attīstības 5., 8., 10. un 16. mērķis;</w:t>
      </w:r>
      <w:r w:rsidRPr="008A52CC">
        <w:rPr>
          <w:rStyle w:val="FootnoteReference"/>
          <w:rFonts w:ascii="Times New Roman" w:hAnsi="Times New Roman" w:cs="Times New Roman"/>
          <w:sz w:val="24"/>
          <w:szCs w:val="24"/>
        </w:rPr>
        <w:footnoteReference w:id="4"/>
      </w:r>
    </w:p>
    <w:p w14:paraId="688623EA" w14:textId="77777777" w:rsidR="00822AED" w:rsidRPr="008A52CC" w:rsidRDefault="00822AED" w:rsidP="00822AED">
      <w:pPr>
        <w:pStyle w:val="ListParagraph"/>
        <w:numPr>
          <w:ilvl w:val="0"/>
          <w:numId w:val="37"/>
        </w:numPr>
        <w:spacing w:after="0" w:line="240" w:lineRule="auto"/>
        <w:jc w:val="both"/>
        <w:rPr>
          <w:rFonts w:ascii="Times New Roman" w:hAnsi="Times New Roman" w:cs="Times New Roman"/>
          <w:sz w:val="24"/>
          <w:szCs w:val="24"/>
        </w:rPr>
      </w:pPr>
      <w:r w:rsidRPr="008A52CC">
        <w:rPr>
          <w:rFonts w:ascii="Times New Roman" w:hAnsi="Times New Roman" w:cs="Times New Roman"/>
          <w:sz w:val="24"/>
          <w:szCs w:val="24"/>
        </w:rPr>
        <w:t>Eiropas Savienības stratēģija cīņai pret cilvēku tirdzniecību 2021. – 2025. gadam;</w:t>
      </w:r>
    </w:p>
    <w:p w14:paraId="7D1CBED7" w14:textId="77777777" w:rsidR="00822AED" w:rsidRPr="008A52CC" w:rsidRDefault="00822AED" w:rsidP="00822AED">
      <w:pPr>
        <w:pStyle w:val="ListParagraph"/>
        <w:numPr>
          <w:ilvl w:val="0"/>
          <w:numId w:val="37"/>
        </w:numPr>
        <w:spacing w:after="0" w:line="240" w:lineRule="auto"/>
        <w:jc w:val="both"/>
        <w:rPr>
          <w:rFonts w:ascii="Times New Roman" w:hAnsi="Times New Roman" w:cs="Times New Roman"/>
          <w:sz w:val="24"/>
          <w:szCs w:val="24"/>
        </w:rPr>
      </w:pPr>
      <w:r w:rsidRPr="008A52CC">
        <w:rPr>
          <w:rFonts w:ascii="Times New Roman" w:hAnsi="Times New Roman" w:cs="Times New Roman"/>
          <w:sz w:val="24"/>
          <w:szCs w:val="24"/>
        </w:rPr>
        <w:t>Baltijas jūras valstu padomes darba grupas cīņai pret cilvēku tirdzniecību  darbības stratēģija 2021. – 2025. gadam;</w:t>
      </w:r>
      <w:r w:rsidR="00841A41" w:rsidRPr="008A52CC">
        <w:rPr>
          <w:rStyle w:val="FootnoteReference"/>
          <w:rFonts w:ascii="Times New Roman" w:hAnsi="Times New Roman" w:cs="Times New Roman"/>
          <w:sz w:val="24"/>
          <w:szCs w:val="24"/>
        </w:rPr>
        <w:footnoteReference w:id="5"/>
      </w:r>
    </w:p>
    <w:p w14:paraId="52D24174" w14:textId="77777777" w:rsidR="0058016B" w:rsidRPr="008A52CC" w:rsidRDefault="007104BB" w:rsidP="00872C99">
      <w:pPr>
        <w:pStyle w:val="ListParagraph"/>
        <w:numPr>
          <w:ilvl w:val="0"/>
          <w:numId w:val="37"/>
        </w:numPr>
        <w:spacing w:after="0" w:line="240" w:lineRule="auto"/>
        <w:jc w:val="both"/>
        <w:rPr>
          <w:rFonts w:ascii="Times New Roman" w:hAnsi="Times New Roman" w:cs="Times New Roman"/>
          <w:sz w:val="24"/>
          <w:szCs w:val="24"/>
        </w:rPr>
      </w:pPr>
      <w:r w:rsidRPr="008A52CC">
        <w:rPr>
          <w:rFonts w:ascii="Times New Roman" w:hAnsi="Times New Roman" w:cs="Times New Roman"/>
          <w:sz w:val="24"/>
          <w:szCs w:val="24"/>
        </w:rPr>
        <w:t xml:space="preserve">Latvijas </w:t>
      </w:r>
      <w:r w:rsidR="0058016B" w:rsidRPr="008A52CC">
        <w:rPr>
          <w:rFonts w:ascii="Times New Roman" w:hAnsi="Times New Roman" w:cs="Times New Roman"/>
          <w:sz w:val="24"/>
          <w:szCs w:val="24"/>
        </w:rPr>
        <w:t>N</w:t>
      </w:r>
      <w:r w:rsidR="00872C99" w:rsidRPr="008A52CC">
        <w:rPr>
          <w:rFonts w:ascii="Times New Roman" w:hAnsi="Times New Roman" w:cs="Times New Roman"/>
          <w:sz w:val="24"/>
          <w:szCs w:val="24"/>
        </w:rPr>
        <w:t>acionāla attīstības plāna 2021. – 2027. gadam prioritātes “Vienota, droša un atvērta sabiedrība” rīcības virzien</w:t>
      </w:r>
      <w:r w:rsidR="00822AED" w:rsidRPr="008A52CC">
        <w:rPr>
          <w:rFonts w:ascii="Times New Roman" w:hAnsi="Times New Roman" w:cs="Times New Roman"/>
          <w:sz w:val="24"/>
          <w:szCs w:val="24"/>
        </w:rPr>
        <w:t>s</w:t>
      </w:r>
      <w:r w:rsidR="00872C99" w:rsidRPr="008A52CC">
        <w:rPr>
          <w:rFonts w:ascii="Times New Roman" w:hAnsi="Times New Roman" w:cs="Times New Roman"/>
          <w:sz w:val="24"/>
          <w:szCs w:val="24"/>
        </w:rPr>
        <w:t xml:space="preserve"> “Tiesiskums un pārvaldība”</w:t>
      </w:r>
      <w:r w:rsidR="00271572" w:rsidRPr="008A52CC">
        <w:rPr>
          <w:rFonts w:ascii="Times New Roman" w:hAnsi="Times New Roman" w:cs="Times New Roman"/>
          <w:sz w:val="24"/>
          <w:szCs w:val="24"/>
        </w:rPr>
        <w:t>.</w:t>
      </w:r>
      <w:r w:rsidR="00872C99" w:rsidRPr="008A52CC">
        <w:rPr>
          <w:rFonts w:ascii="Times New Roman" w:hAnsi="Times New Roman" w:cs="Times New Roman"/>
          <w:sz w:val="24"/>
          <w:szCs w:val="24"/>
        </w:rPr>
        <w:t xml:space="preserve"> </w:t>
      </w:r>
    </w:p>
    <w:p w14:paraId="6725E903" w14:textId="77777777" w:rsidR="00872C99" w:rsidRPr="007104BB" w:rsidRDefault="00872C99" w:rsidP="007104BB">
      <w:pPr>
        <w:spacing w:after="0" w:line="240" w:lineRule="auto"/>
        <w:jc w:val="both"/>
        <w:rPr>
          <w:rFonts w:ascii="Times New Roman" w:hAnsi="Times New Roman" w:cs="Times New Roman"/>
          <w:sz w:val="24"/>
          <w:szCs w:val="24"/>
        </w:rPr>
      </w:pPr>
    </w:p>
    <w:p w14:paraId="34690B2E" w14:textId="060B68BE" w:rsidR="00154108" w:rsidRDefault="000B5D36" w:rsidP="0093495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Saskaņā ar starptautisko </w:t>
      </w:r>
      <w:r w:rsidR="00E13F13">
        <w:rPr>
          <w:rFonts w:ascii="Times New Roman" w:hAnsi="Times New Roman" w:cs="Times New Roman"/>
          <w:sz w:val="24"/>
          <w:szCs w:val="24"/>
        </w:rPr>
        <w:t>2018.</w:t>
      </w:r>
      <w:r w:rsidR="008A52CC">
        <w:rPr>
          <w:rFonts w:ascii="Times New Roman" w:hAnsi="Times New Roman" w:cs="Times New Roman"/>
          <w:sz w:val="24"/>
          <w:szCs w:val="24"/>
        </w:rPr>
        <w:t> </w:t>
      </w:r>
      <w:r w:rsidR="00E13F13">
        <w:rPr>
          <w:rFonts w:ascii="Times New Roman" w:hAnsi="Times New Roman" w:cs="Times New Roman"/>
          <w:sz w:val="24"/>
          <w:szCs w:val="24"/>
        </w:rPr>
        <w:t xml:space="preserve">gada </w:t>
      </w:r>
      <w:r>
        <w:rPr>
          <w:rFonts w:ascii="Times New Roman" w:hAnsi="Times New Roman" w:cs="Times New Roman"/>
          <w:sz w:val="24"/>
          <w:szCs w:val="24"/>
        </w:rPr>
        <w:t>globālās verdzības indeksu</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r w:rsidR="00E13F13">
        <w:rPr>
          <w:rFonts w:ascii="Times New Roman" w:hAnsi="Times New Roman" w:cs="Times New Roman"/>
          <w:sz w:val="24"/>
          <w:szCs w:val="24"/>
        </w:rPr>
        <w:t>aptuveni 8000 Latvijas valstspiederīgo ir pakļauti modernajai verdzībai, un 24,61 Latvijas iedzīvotāji uz 100 iedzīvotājiem atrodas ievainojamības stāvoklī tikt pakļautiem modernajai verdzībai.</w:t>
      </w:r>
      <w:r w:rsidR="00934957">
        <w:rPr>
          <w:rStyle w:val="FootnoteReference"/>
          <w:rFonts w:ascii="Times New Roman" w:hAnsi="Times New Roman" w:cs="Times New Roman"/>
          <w:sz w:val="24"/>
          <w:szCs w:val="24"/>
        </w:rPr>
        <w:footnoteReference w:id="7"/>
      </w:r>
      <w:r w:rsidR="00E13F13">
        <w:rPr>
          <w:rFonts w:ascii="Times New Roman" w:hAnsi="Times New Roman" w:cs="Times New Roman"/>
          <w:sz w:val="24"/>
          <w:szCs w:val="24"/>
        </w:rPr>
        <w:t xml:space="preserve"> Norādāms, ka jēdziens “modernā verdzība” nav definēta starptautisko</w:t>
      </w:r>
      <w:r w:rsidR="009A25F5">
        <w:rPr>
          <w:rFonts w:ascii="Times New Roman" w:hAnsi="Times New Roman" w:cs="Times New Roman"/>
          <w:sz w:val="24"/>
          <w:szCs w:val="24"/>
        </w:rPr>
        <w:t>s</w:t>
      </w:r>
      <w:r w:rsidR="00E13F13">
        <w:rPr>
          <w:rFonts w:ascii="Times New Roman" w:hAnsi="Times New Roman" w:cs="Times New Roman"/>
          <w:sz w:val="24"/>
          <w:szCs w:val="24"/>
        </w:rPr>
        <w:t xml:space="preserve"> tiesību aktos, kuru prasības un nosacījumus īsteno Latvija, taču ar moderno verdzību saprot cilvēku </w:t>
      </w:r>
      <w:r w:rsidR="00B90C48">
        <w:rPr>
          <w:rFonts w:ascii="Times New Roman" w:hAnsi="Times New Roman" w:cs="Times New Roman"/>
          <w:sz w:val="24"/>
          <w:szCs w:val="24"/>
        </w:rPr>
        <w:t>tirdzniecību, piespiedu darbu,</w:t>
      </w:r>
      <w:r w:rsidR="00E13F13">
        <w:rPr>
          <w:rFonts w:ascii="Times New Roman" w:hAnsi="Times New Roman" w:cs="Times New Roman"/>
          <w:sz w:val="24"/>
          <w:szCs w:val="24"/>
        </w:rPr>
        <w:t xml:space="preserve"> bērnu darbu</w:t>
      </w:r>
      <w:r w:rsidR="00B90C48">
        <w:rPr>
          <w:rFonts w:ascii="Times New Roman" w:hAnsi="Times New Roman" w:cs="Times New Roman"/>
          <w:sz w:val="24"/>
          <w:szCs w:val="24"/>
        </w:rPr>
        <w:t xml:space="preserve"> un citas cilvēku tirdzniecības formas</w:t>
      </w:r>
      <w:r w:rsidR="00E13F13">
        <w:rPr>
          <w:rFonts w:ascii="Times New Roman" w:hAnsi="Times New Roman" w:cs="Times New Roman"/>
          <w:sz w:val="24"/>
          <w:szCs w:val="24"/>
        </w:rPr>
        <w:t>. Pretī globālā verdzības indeksa aprēķinātajiem 8000 indivīdu varam likt vien 2018.gadā formāli Latvijā identificēto cilvēku tirdzniecības upuru skaitu – 23 personas, un tām sekojošo pieaugumu 2019.gadā – 39 personas un 2020.</w:t>
      </w:r>
      <w:r w:rsidR="00690B20">
        <w:rPr>
          <w:rFonts w:ascii="Times New Roman" w:hAnsi="Times New Roman" w:cs="Times New Roman"/>
          <w:sz w:val="24"/>
          <w:szCs w:val="24"/>
        </w:rPr>
        <w:t> </w:t>
      </w:r>
      <w:r w:rsidR="00E13F13">
        <w:rPr>
          <w:rFonts w:ascii="Times New Roman" w:hAnsi="Times New Roman" w:cs="Times New Roman"/>
          <w:sz w:val="24"/>
          <w:szCs w:val="24"/>
        </w:rPr>
        <w:t>gadā – 48 personas.</w:t>
      </w:r>
    </w:p>
    <w:p w14:paraId="3CDEBD8D" w14:textId="72EDB846" w:rsidR="00527D4C" w:rsidRDefault="00934957" w:rsidP="0093495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Aplūkojot statistiku</w:t>
      </w:r>
      <w:r w:rsidR="00021299">
        <w:rPr>
          <w:rFonts w:ascii="Times New Roman" w:hAnsi="Times New Roman" w:cs="Times New Roman"/>
          <w:sz w:val="24"/>
          <w:szCs w:val="24"/>
        </w:rPr>
        <w:t xml:space="preserve"> (1.pielikums</w:t>
      </w:r>
      <w:r w:rsidR="005E7F40">
        <w:rPr>
          <w:rFonts w:ascii="Times New Roman" w:hAnsi="Times New Roman" w:cs="Times New Roman"/>
          <w:sz w:val="24"/>
          <w:szCs w:val="24"/>
        </w:rPr>
        <w:t>)</w:t>
      </w:r>
      <w:r w:rsidR="00E13F13">
        <w:rPr>
          <w:rFonts w:ascii="Times New Roman" w:hAnsi="Times New Roman" w:cs="Times New Roman"/>
          <w:sz w:val="24"/>
          <w:szCs w:val="24"/>
        </w:rPr>
        <w:t>,</w:t>
      </w:r>
      <w:r w:rsidR="00527D4C" w:rsidRPr="00527D4C">
        <w:rPr>
          <w:rFonts w:ascii="Times New Roman" w:hAnsi="Times New Roman" w:cs="Times New Roman"/>
          <w:sz w:val="24"/>
          <w:szCs w:val="24"/>
        </w:rPr>
        <w:t xml:space="preserve"> </w:t>
      </w:r>
      <w:r w:rsidR="00E13F13">
        <w:rPr>
          <w:rFonts w:ascii="Times New Roman" w:hAnsi="Times New Roman" w:cs="Times New Roman"/>
          <w:sz w:val="24"/>
          <w:szCs w:val="24"/>
        </w:rPr>
        <w:t>nav pārliecības</w:t>
      </w:r>
      <w:r w:rsidR="005E7F40">
        <w:rPr>
          <w:rFonts w:ascii="Times New Roman" w:hAnsi="Times New Roman" w:cs="Times New Roman"/>
          <w:sz w:val="24"/>
          <w:szCs w:val="24"/>
        </w:rPr>
        <w:t xml:space="preserve">, </w:t>
      </w:r>
      <w:r w:rsidR="00527D4C" w:rsidRPr="00527D4C">
        <w:rPr>
          <w:rFonts w:ascii="Times New Roman" w:hAnsi="Times New Roman" w:cs="Times New Roman"/>
          <w:sz w:val="24"/>
          <w:szCs w:val="24"/>
        </w:rPr>
        <w:t>ka īstenotie pasākumi</w:t>
      </w:r>
      <w:r w:rsidR="00E13F13">
        <w:rPr>
          <w:rFonts w:ascii="Times New Roman" w:hAnsi="Times New Roman" w:cs="Times New Roman"/>
          <w:sz w:val="24"/>
          <w:szCs w:val="24"/>
        </w:rPr>
        <w:t xml:space="preserve"> cilvēku tirdzniecības novēršanas un apkarošanas jomā</w:t>
      </w:r>
      <w:r w:rsidR="00527D4C" w:rsidRPr="00527D4C">
        <w:rPr>
          <w:rFonts w:ascii="Times New Roman" w:hAnsi="Times New Roman" w:cs="Times New Roman"/>
          <w:sz w:val="24"/>
          <w:szCs w:val="24"/>
        </w:rPr>
        <w:t xml:space="preserve"> ir </w:t>
      </w:r>
      <w:r w:rsidR="00BE6A3D">
        <w:rPr>
          <w:rFonts w:ascii="Times New Roman" w:hAnsi="Times New Roman" w:cs="Times New Roman"/>
          <w:sz w:val="24"/>
          <w:szCs w:val="24"/>
        </w:rPr>
        <w:t xml:space="preserve">uzskatāmi par </w:t>
      </w:r>
      <w:r w:rsidR="00527D4C" w:rsidRPr="00527D4C">
        <w:rPr>
          <w:rFonts w:ascii="Times New Roman" w:hAnsi="Times New Roman" w:cs="Times New Roman"/>
          <w:sz w:val="24"/>
          <w:szCs w:val="24"/>
        </w:rPr>
        <w:t>efektīvi</w:t>
      </w:r>
      <w:r w:rsidR="00BE6A3D">
        <w:rPr>
          <w:rFonts w:ascii="Times New Roman" w:hAnsi="Times New Roman" w:cs="Times New Roman"/>
          <w:sz w:val="24"/>
          <w:szCs w:val="24"/>
        </w:rPr>
        <w:t>em</w:t>
      </w:r>
      <w:r w:rsidR="00E13F13">
        <w:rPr>
          <w:rFonts w:ascii="Times New Roman" w:hAnsi="Times New Roman" w:cs="Times New Roman"/>
          <w:sz w:val="24"/>
          <w:szCs w:val="24"/>
        </w:rPr>
        <w:t xml:space="preserve">. Ir vērojams progress attiecībā uz </w:t>
      </w:r>
      <w:r w:rsidR="00527D4C" w:rsidRPr="00527D4C">
        <w:rPr>
          <w:rFonts w:ascii="Times New Roman" w:hAnsi="Times New Roman" w:cs="Times New Roman"/>
          <w:sz w:val="24"/>
          <w:szCs w:val="24"/>
        </w:rPr>
        <w:t>kompetento valsts un</w:t>
      </w:r>
      <w:r w:rsidR="00E13F13">
        <w:rPr>
          <w:rFonts w:ascii="Times New Roman" w:hAnsi="Times New Roman" w:cs="Times New Roman"/>
          <w:sz w:val="24"/>
          <w:szCs w:val="24"/>
        </w:rPr>
        <w:t xml:space="preserve"> pašvaldības iestāžu speciālistu</w:t>
      </w:r>
      <w:r w:rsidR="00527D4C" w:rsidRPr="00527D4C">
        <w:rPr>
          <w:rFonts w:ascii="Times New Roman" w:hAnsi="Times New Roman" w:cs="Times New Roman"/>
          <w:sz w:val="24"/>
          <w:szCs w:val="24"/>
        </w:rPr>
        <w:t xml:space="preserve"> spēj</w:t>
      </w:r>
      <w:r w:rsidR="00E13F13">
        <w:rPr>
          <w:rFonts w:ascii="Times New Roman" w:hAnsi="Times New Roman" w:cs="Times New Roman"/>
          <w:sz w:val="24"/>
          <w:szCs w:val="24"/>
        </w:rPr>
        <w:t>u</w:t>
      </w:r>
      <w:r w:rsidR="00527D4C" w:rsidRPr="00527D4C">
        <w:rPr>
          <w:rFonts w:ascii="Times New Roman" w:hAnsi="Times New Roman" w:cs="Times New Roman"/>
          <w:sz w:val="24"/>
          <w:szCs w:val="24"/>
        </w:rPr>
        <w:t xml:space="preserve"> </w:t>
      </w:r>
      <w:r w:rsidR="00C16F8E">
        <w:rPr>
          <w:rFonts w:ascii="Times New Roman" w:hAnsi="Times New Roman" w:cs="Times New Roman"/>
          <w:sz w:val="24"/>
          <w:szCs w:val="24"/>
        </w:rPr>
        <w:t>atpazīt</w:t>
      </w:r>
      <w:r w:rsidR="00527D4C" w:rsidRPr="00527D4C">
        <w:rPr>
          <w:rFonts w:ascii="Times New Roman" w:hAnsi="Times New Roman" w:cs="Times New Roman"/>
          <w:sz w:val="24"/>
          <w:szCs w:val="24"/>
        </w:rPr>
        <w:t xml:space="preserve"> cietušās personas, informēt tās par Latvijā pieejamo palīdzību, atbalstu un aizsardzību cilvēku tirdzniecības upuriem, izskaidrot upuriem viņu tiesības, kā arī informatīvo kampaņu un pasākumu rezultātā sabiedrība </w:t>
      </w:r>
      <w:r w:rsidR="00E13F13">
        <w:rPr>
          <w:rFonts w:ascii="Times New Roman" w:hAnsi="Times New Roman" w:cs="Times New Roman"/>
          <w:sz w:val="24"/>
          <w:szCs w:val="24"/>
        </w:rPr>
        <w:t xml:space="preserve">ir </w:t>
      </w:r>
      <w:r w:rsidR="00E13F13">
        <w:rPr>
          <w:rFonts w:ascii="Times New Roman" w:hAnsi="Times New Roman" w:cs="Times New Roman"/>
          <w:sz w:val="24"/>
          <w:szCs w:val="24"/>
        </w:rPr>
        <w:lastRenderedPageBreak/>
        <w:t>kļuvusi</w:t>
      </w:r>
      <w:r w:rsidR="00527D4C" w:rsidRPr="00527D4C">
        <w:rPr>
          <w:rFonts w:ascii="Times New Roman" w:hAnsi="Times New Roman" w:cs="Times New Roman"/>
          <w:sz w:val="24"/>
          <w:szCs w:val="24"/>
        </w:rPr>
        <w:t xml:space="preserve"> zinošāka un </w:t>
      </w:r>
      <w:r w:rsidR="00C16F8E">
        <w:rPr>
          <w:rFonts w:ascii="Times New Roman" w:hAnsi="Times New Roman" w:cs="Times New Roman"/>
          <w:sz w:val="24"/>
          <w:szCs w:val="24"/>
        </w:rPr>
        <w:t>ekspluatācijā cietušie</w:t>
      </w:r>
      <w:r w:rsidR="00527D4C" w:rsidRPr="00527D4C">
        <w:rPr>
          <w:rFonts w:ascii="Times New Roman" w:hAnsi="Times New Roman" w:cs="Times New Roman"/>
          <w:sz w:val="24"/>
          <w:szCs w:val="24"/>
        </w:rPr>
        <w:t xml:space="preserve"> aizvien biežāk apzinās, ka ir kļuvuši par ļaunprātīgas izmantošanas upuriem, un vēršas pēc valsts nodrošinātās palīdzības un aizsardzības.</w:t>
      </w:r>
      <w:r>
        <w:rPr>
          <w:rFonts w:ascii="Times New Roman" w:hAnsi="Times New Roman" w:cs="Times New Roman"/>
          <w:sz w:val="24"/>
          <w:szCs w:val="24"/>
        </w:rPr>
        <w:tab/>
      </w:r>
    </w:p>
    <w:p w14:paraId="481A9BE5" w14:textId="7703E2CB" w:rsidR="0034732B" w:rsidRPr="00F731A7" w:rsidRDefault="00A60638" w:rsidP="0093495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Tomēr, jāņem vērā, ka </w:t>
      </w:r>
      <w:r w:rsidR="00F731A7">
        <w:rPr>
          <w:rFonts w:ascii="Times New Roman" w:hAnsi="Times New Roman" w:cs="Times New Roman"/>
          <w:sz w:val="24"/>
          <w:szCs w:val="24"/>
        </w:rPr>
        <w:t>Latvija ir</w:t>
      </w:r>
      <w:r w:rsidR="00934957">
        <w:rPr>
          <w:rFonts w:ascii="Times New Roman" w:hAnsi="Times New Roman" w:cs="Times New Roman"/>
          <w:sz w:val="24"/>
          <w:szCs w:val="24"/>
        </w:rPr>
        <w:t xml:space="preserve"> </w:t>
      </w:r>
      <w:r w:rsidR="00F731A7" w:rsidRPr="00934957">
        <w:rPr>
          <w:rFonts w:ascii="Times New Roman" w:hAnsi="Times New Roman" w:cs="Times New Roman"/>
          <w:sz w:val="24"/>
          <w:szCs w:val="24"/>
        </w:rPr>
        <w:t>gan cilvēku tirdzniecības upuru izcelsmes valsts</w:t>
      </w:r>
      <w:r w:rsidR="005F6437">
        <w:rPr>
          <w:rStyle w:val="FootnoteReference"/>
          <w:rFonts w:ascii="Times New Roman" w:hAnsi="Times New Roman" w:cs="Times New Roman"/>
          <w:sz w:val="24"/>
          <w:szCs w:val="24"/>
        </w:rPr>
        <w:footnoteReference w:id="8"/>
      </w:r>
      <w:r w:rsidR="001A6B8F" w:rsidRPr="00934957">
        <w:rPr>
          <w:rFonts w:ascii="Times New Roman" w:hAnsi="Times New Roman" w:cs="Times New Roman"/>
          <w:sz w:val="24"/>
          <w:szCs w:val="24"/>
        </w:rPr>
        <w:t xml:space="preserve"> (pilsonības valsts</w:t>
      </w:r>
      <w:r w:rsidR="001A6B8F">
        <w:rPr>
          <w:rStyle w:val="FootnoteReference"/>
          <w:rFonts w:ascii="Times New Roman" w:hAnsi="Times New Roman" w:cs="Times New Roman"/>
          <w:sz w:val="24"/>
          <w:szCs w:val="24"/>
        </w:rPr>
        <w:footnoteReference w:id="9"/>
      </w:r>
      <w:r w:rsidR="001A6B8F" w:rsidRPr="00934957">
        <w:rPr>
          <w:rFonts w:ascii="Times New Roman" w:hAnsi="Times New Roman" w:cs="Times New Roman"/>
          <w:sz w:val="24"/>
          <w:szCs w:val="24"/>
        </w:rPr>
        <w:t>)</w:t>
      </w:r>
      <w:r w:rsidR="00F731A7" w:rsidRPr="00934957">
        <w:rPr>
          <w:rFonts w:ascii="Times New Roman" w:hAnsi="Times New Roman" w:cs="Times New Roman"/>
          <w:sz w:val="24"/>
          <w:szCs w:val="24"/>
        </w:rPr>
        <w:t>,</w:t>
      </w:r>
      <w:r w:rsidR="00934957">
        <w:rPr>
          <w:rFonts w:ascii="Times New Roman" w:hAnsi="Times New Roman" w:cs="Times New Roman"/>
          <w:sz w:val="24"/>
          <w:szCs w:val="24"/>
        </w:rPr>
        <w:t xml:space="preserve"> </w:t>
      </w:r>
      <w:r w:rsidR="00F731A7" w:rsidRPr="00934957">
        <w:rPr>
          <w:rFonts w:ascii="Times New Roman" w:hAnsi="Times New Roman" w:cs="Times New Roman"/>
          <w:sz w:val="24"/>
          <w:szCs w:val="24"/>
        </w:rPr>
        <w:t>gan mērķa valsts</w:t>
      </w:r>
      <w:r w:rsidR="005F6437">
        <w:rPr>
          <w:rStyle w:val="FootnoteReference"/>
          <w:rFonts w:ascii="Times New Roman" w:hAnsi="Times New Roman" w:cs="Times New Roman"/>
          <w:sz w:val="24"/>
          <w:szCs w:val="24"/>
        </w:rPr>
        <w:footnoteReference w:id="10"/>
      </w:r>
      <w:r w:rsidR="00F731A7" w:rsidRPr="00934957">
        <w:rPr>
          <w:rFonts w:ascii="Times New Roman" w:hAnsi="Times New Roman" w:cs="Times New Roman"/>
          <w:sz w:val="24"/>
          <w:szCs w:val="24"/>
        </w:rPr>
        <w:t>,</w:t>
      </w:r>
      <w:r w:rsidR="00934957">
        <w:rPr>
          <w:rFonts w:ascii="Times New Roman" w:hAnsi="Times New Roman" w:cs="Times New Roman"/>
          <w:sz w:val="24"/>
          <w:szCs w:val="24"/>
        </w:rPr>
        <w:t xml:space="preserve"> </w:t>
      </w:r>
      <w:r w:rsidR="00F731A7" w:rsidRPr="00934957">
        <w:rPr>
          <w:rFonts w:ascii="Times New Roman" w:hAnsi="Times New Roman" w:cs="Times New Roman"/>
          <w:sz w:val="24"/>
          <w:szCs w:val="24"/>
        </w:rPr>
        <w:t>gan tranzīta valsts</w:t>
      </w:r>
      <w:r w:rsidR="005F6437">
        <w:rPr>
          <w:rStyle w:val="FootnoteReference"/>
          <w:rFonts w:ascii="Times New Roman" w:hAnsi="Times New Roman" w:cs="Times New Roman"/>
          <w:sz w:val="24"/>
          <w:szCs w:val="24"/>
        </w:rPr>
        <w:footnoteReference w:id="11"/>
      </w:r>
      <w:r w:rsidR="005F6437" w:rsidRPr="00934957">
        <w:rPr>
          <w:rFonts w:ascii="Times New Roman" w:hAnsi="Times New Roman" w:cs="Times New Roman"/>
          <w:sz w:val="24"/>
          <w:szCs w:val="24"/>
        </w:rPr>
        <w:t>,</w:t>
      </w:r>
      <w:r w:rsidR="00934957">
        <w:rPr>
          <w:rFonts w:ascii="Times New Roman" w:hAnsi="Times New Roman" w:cs="Times New Roman"/>
          <w:sz w:val="24"/>
          <w:szCs w:val="24"/>
        </w:rPr>
        <w:t xml:space="preserve"> </w:t>
      </w:r>
      <w:r w:rsidR="00F731A7" w:rsidRPr="00934957">
        <w:rPr>
          <w:rFonts w:ascii="Times New Roman" w:hAnsi="Times New Roman" w:cs="Times New Roman"/>
          <w:sz w:val="24"/>
          <w:szCs w:val="24"/>
        </w:rPr>
        <w:t>gan valsts, kurā cilvēku tirdzniecība</w:t>
      </w:r>
      <w:r w:rsidR="005F6437" w:rsidRPr="00934957">
        <w:rPr>
          <w:rFonts w:ascii="Times New Roman" w:hAnsi="Times New Roman" w:cs="Times New Roman"/>
          <w:sz w:val="24"/>
          <w:szCs w:val="24"/>
        </w:rPr>
        <w:t xml:space="preserve"> tiek izdarīta valsts iekšienē</w:t>
      </w:r>
      <w:r w:rsidR="005F6437">
        <w:rPr>
          <w:rStyle w:val="FootnoteReference"/>
          <w:rFonts w:ascii="Times New Roman" w:hAnsi="Times New Roman" w:cs="Times New Roman"/>
          <w:sz w:val="24"/>
          <w:szCs w:val="24"/>
        </w:rPr>
        <w:footnoteReference w:id="12"/>
      </w:r>
      <w:r w:rsidR="00934957">
        <w:rPr>
          <w:rFonts w:ascii="Times New Roman" w:hAnsi="Times New Roman" w:cs="Times New Roman"/>
          <w:sz w:val="24"/>
          <w:szCs w:val="24"/>
        </w:rPr>
        <w:t>. Š</w:t>
      </w:r>
      <w:r w:rsidR="00F731A7">
        <w:rPr>
          <w:rFonts w:ascii="Times New Roman" w:hAnsi="Times New Roman" w:cs="Times New Roman"/>
          <w:sz w:val="24"/>
          <w:szCs w:val="24"/>
        </w:rPr>
        <w:t>ie kritēriji rada priekšnosacījumus pēc visaptverošas valsts politikas cilvēku tirdzniec</w:t>
      </w:r>
      <w:r w:rsidR="00991AA4">
        <w:rPr>
          <w:rFonts w:ascii="Times New Roman" w:hAnsi="Times New Roman" w:cs="Times New Roman"/>
          <w:sz w:val="24"/>
          <w:szCs w:val="24"/>
        </w:rPr>
        <w:t xml:space="preserve">ības novēršanai un apkarošanai, kas nozīmē, ka </w:t>
      </w:r>
      <w:r w:rsidR="00991AA4" w:rsidRPr="00991AA4">
        <w:rPr>
          <w:rFonts w:ascii="Times New Roman" w:hAnsi="Times New Roman" w:cs="Times New Roman"/>
          <w:sz w:val="24"/>
          <w:szCs w:val="24"/>
        </w:rPr>
        <w:t>cilvēku tirdzniecības risku mazināšanai valstī nepietiek tikai ar valsts cilvēku tirdzniecības novēršanas politikas plānošanas dokumentu. Lai gan cilvēku tirdzniecības novēršanā iesaistīto institūciju centieni ir vērsti uz sabiedrības informēšanu un izpratnes par cilvēku tirdzniecības riskiem veidošanu, joprojām institūciju darbs ir lielā mērā vērsts uz upura ekspluatācijas seku un traumu mazināšanu</w:t>
      </w:r>
      <w:r w:rsidR="009A25F5">
        <w:rPr>
          <w:rFonts w:ascii="Times New Roman" w:hAnsi="Times New Roman" w:cs="Times New Roman"/>
          <w:sz w:val="24"/>
          <w:szCs w:val="24"/>
        </w:rPr>
        <w:t>, kā arī cilvēku tirdzniecības noziedzīgo nodarījumu izmeklēšanu, kriminālvajāšanu un krimināllietu iztiesāšanu</w:t>
      </w:r>
      <w:r w:rsidR="00991AA4" w:rsidRPr="00991AA4">
        <w:rPr>
          <w:rFonts w:ascii="Times New Roman" w:hAnsi="Times New Roman" w:cs="Times New Roman"/>
          <w:sz w:val="24"/>
          <w:szCs w:val="24"/>
        </w:rPr>
        <w:t>. Lai nodrošinātu vispusīgu cilvēku tirdzniecības novēršanu, ir nepieciešama kompleksa pieeja, nodrošinot gan informatīvas aktivitātes, represīvus cilvēku tirdzniecības apkarošanas pasākumus, gan efektīvus sabiedrības labklājības, iedzīvotāju sociālās vienlīdzības un iekļaušanas veicināšanas centienus.</w:t>
      </w:r>
    </w:p>
    <w:p w14:paraId="3FDB7995" w14:textId="77777777" w:rsidR="00F731A7" w:rsidRDefault="00F731A7" w:rsidP="00F235E6">
      <w:pPr>
        <w:spacing w:after="0" w:line="240" w:lineRule="auto"/>
        <w:rPr>
          <w:rFonts w:ascii="Times New Roman" w:hAnsi="Times New Roman" w:cs="Times New Roman"/>
          <w:sz w:val="24"/>
          <w:szCs w:val="24"/>
        </w:rPr>
      </w:pPr>
    </w:p>
    <w:p w14:paraId="61D4175A" w14:textId="22F0793F" w:rsidR="00D0726B" w:rsidRDefault="00527D4C" w:rsidP="00372A7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Rīcības plānā </w:t>
      </w:r>
      <w:r w:rsidR="00372A72">
        <w:rPr>
          <w:rFonts w:ascii="Times New Roman" w:hAnsi="Times New Roman" w:cs="Times New Roman"/>
          <w:sz w:val="24"/>
          <w:szCs w:val="24"/>
        </w:rPr>
        <w:t>c</w:t>
      </w:r>
      <w:r w:rsidR="00D0726B">
        <w:rPr>
          <w:rFonts w:ascii="Times New Roman" w:hAnsi="Times New Roman" w:cs="Times New Roman"/>
          <w:sz w:val="24"/>
          <w:szCs w:val="24"/>
        </w:rPr>
        <w:t>ilvēku tirdzniecības novēršana un apkarošana balstās uz četriem būtiskiem pamatnosacījumiem</w:t>
      </w:r>
      <w:r w:rsidR="00A60638">
        <w:rPr>
          <w:rFonts w:ascii="Times New Roman" w:hAnsi="Times New Roman" w:cs="Times New Roman"/>
          <w:sz w:val="24"/>
          <w:szCs w:val="24"/>
        </w:rPr>
        <w:t xml:space="preserve">, par pamatu izmantojot </w:t>
      </w:r>
      <w:r w:rsidR="00934957">
        <w:rPr>
          <w:rFonts w:ascii="Times New Roman" w:hAnsi="Times New Roman" w:cs="Times New Roman"/>
          <w:sz w:val="24"/>
          <w:szCs w:val="24"/>
        </w:rPr>
        <w:t>4 P mode</w:t>
      </w:r>
      <w:r w:rsidR="00A60638">
        <w:rPr>
          <w:rFonts w:ascii="Times New Roman" w:hAnsi="Times New Roman" w:cs="Times New Roman"/>
          <w:sz w:val="24"/>
          <w:szCs w:val="24"/>
        </w:rPr>
        <w:t>li</w:t>
      </w:r>
      <w:r w:rsidR="00934957">
        <w:rPr>
          <w:rFonts w:ascii="Times New Roman" w:hAnsi="Times New Roman" w:cs="Times New Roman"/>
          <w:sz w:val="24"/>
          <w:szCs w:val="24"/>
        </w:rPr>
        <w:t xml:space="preserve"> (</w:t>
      </w:r>
      <w:proofErr w:type="spellStart"/>
      <w:r w:rsidR="00934957" w:rsidRPr="00934957">
        <w:rPr>
          <w:rFonts w:ascii="Times New Roman" w:hAnsi="Times New Roman" w:cs="Times New Roman"/>
          <w:i/>
          <w:iCs/>
          <w:sz w:val="24"/>
          <w:szCs w:val="24"/>
        </w:rPr>
        <w:t>prevention</w:t>
      </w:r>
      <w:proofErr w:type="spellEnd"/>
      <w:r w:rsidR="00934957" w:rsidRPr="00934957">
        <w:rPr>
          <w:rFonts w:ascii="Times New Roman" w:hAnsi="Times New Roman" w:cs="Times New Roman"/>
          <w:i/>
          <w:iCs/>
          <w:sz w:val="24"/>
          <w:szCs w:val="24"/>
        </w:rPr>
        <w:t xml:space="preserve">, </w:t>
      </w:r>
      <w:proofErr w:type="spellStart"/>
      <w:r w:rsidR="00934957" w:rsidRPr="00934957">
        <w:rPr>
          <w:rFonts w:ascii="Times New Roman" w:hAnsi="Times New Roman" w:cs="Times New Roman"/>
          <w:i/>
          <w:iCs/>
          <w:sz w:val="24"/>
          <w:szCs w:val="24"/>
        </w:rPr>
        <w:t>protection</w:t>
      </w:r>
      <w:proofErr w:type="spellEnd"/>
      <w:r w:rsidR="00934957" w:rsidRPr="00934957">
        <w:rPr>
          <w:rFonts w:ascii="Times New Roman" w:hAnsi="Times New Roman" w:cs="Times New Roman"/>
          <w:i/>
          <w:iCs/>
          <w:sz w:val="24"/>
          <w:szCs w:val="24"/>
        </w:rPr>
        <w:t xml:space="preserve">, </w:t>
      </w:r>
      <w:proofErr w:type="spellStart"/>
      <w:r w:rsidR="00934957" w:rsidRPr="00934957">
        <w:rPr>
          <w:rFonts w:ascii="Times New Roman" w:hAnsi="Times New Roman" w:cs="Times New Roman"/>
          <w:i/>
          <w:iCs/>
          <w:sz w:val="24"/>
          <w:szCs w:val="24"/>
        </w:rPr>
        <w:t>prosecution</w:t>
      </w:r>
      <w:proofErr w:type="spellEnd"/>
      <w:r w:rsidR="00934957" w:rsidRPr="00934957">
        <w:rPr>
          <w:rFonts w:ascii="Times New Roman" w:hAnsi="Times New Roman" w:cs="Times New Roman"/>
          <w:i/>
          <w:iCs/>
          <w:sz w:val="24"/>
          <w:szCs w:val="24"/>
        </w:rPr>
        <w:t xml:space="preserve">, </w:t>
      </w:r>
      <w:proofErr w:type="spellStart"/>
      <w:r w:rsidR="00934957" w:rsidRPr="00934957">
        <w:rPr>
          <w:rFonts w:ascii="Times New Roman" w:hAnsi="Times New Roman" w:cs="Times New Roman"/>
          <w:i/>
          <w:iCs/>
          <w:sz w:val="24"/>
          <w:szCs w:val="24"/>
        </w:rPr>
        <w:t>partnership</w:t>
      </w:r>
      <w:proofErr w:type="spellEnd"/>
      <w:r w:rsidR="00934957">
        <w:rPr>
          <w:rFonts w:ascii="Times New Roman" w:hAnsi="Times New Roman" w:cs="Times New Roman"/>
          <w:sz w:val="24"/>
          <w:szCs w:val="24"/>
        </w:rPr>
        <w:t>)</w:t>
      </w:r>
      <w:r w:rsidR="00D0726B">
        <w:rPr>
          <w:rFonts w:ascii="Times New Roman" w:hAnsi="Times New Roman" w:cs="Times New Roman"/>
          <w:sz w:val="24"/>
          <w:szCs w:val="24"/>
        </w:rPr>
        <w:t>:</w:t>
      </w:r>
    </w:p>
    <w:p w14:paraId="2090C9D0" w14:textId="4CE8EBE6" w:rsidR="00D0726B" w:rsidRDefault="009D08B3" w:rsidP="00D0726B">
      <w:pPr>
        <w:pStyle w:val="ListParagraph"/>
        <w:numPr>
          <w:ilvl w:val="0"/>
          <w:numId w:val="16"/>
        </w:numPr>
        <w:spacing w:after="0" w:line="240" w:lineRule="auto"/>
        <w:jc w:val="both"/>
        <w:rPr>
          <w:rFonts w:ascii="Times New Roman" w:hAnsi="Times New Roman" w:cs="Times New Roman"/>
          <w:sz w:val="24"/>
          <w:szCs w:val="24"/>
        </w:rPr>
      </w:pPr>
      <w:proofErr w:type="spellStart"/>
      <w:r w:rsidRPr="00934957">
        <w:rPr>
          <w:rFonts w:ascii="Times New Roman" w:hAnsi="Times New Roman" w:cs="Times New Roman"/>
          <w:b/>
          <w:bCs/>
          <w:sz w:val="24"/>
          <w:szCs w:val="24"/>
        </w:rPr>
        <w:t>prevencija</w:t>
      </w:r>
      <w:proofErr w:type="spellEnd"/>
      <w:r w:rsidR="00D0726B">
        <w:rPr>
          <w:rFonts w:ascii="Times New Roman" w:hAnsi="Times New Roman" w:cs="Times New Roman"/>
          <w:sz w:val="24"/>
          <w:szCs w:val="24"/>
        </w:rPr>
        <w:t xml:space="preserve">, kas ietver apmācības un izglītības programmas, izpratnes veicināšanas kampaņas, valsts un privātā sektora </w:t>
      </w:r>
      <w:r w:rsidR="0009022E">
        <w:rPr>
          <w:rFonts w:ascii="Times New Roman" w:hAnsi="Times New Roman" w:cs="Times New Roman"/>
          <w:sz w:val="24"/>
          <w:szCs w:val="24"/>
        </w:rPr>
        <w:t>politikas, aizsardzības pasākumus</w:t>
      </w:r>
      <w:r w:rsidR="00D0726B">
        <w:rPr>
          <w:rFonts w:ascii="Times New Roman" w:hAnsi="Times New Roman" w:cs="Times New Roman"/>
          <w:sz w:val="24"/>
          <w:szCs w:val="24"/>
        </w:rPr>
        <w:t xml:space="preserve"> personām, kuri ir pieredzējuši cilvēku tirdzniecību, valsts programmas, kuras ir vērstas uz cilvēku tirdzniecības cēloņu novēršanu;</w:t>
      </w:r>
    </w:p>
    <w:p w14:paraId="6D9AFC8A" w14:textId="0CF0FDEC" w:rsidR="00D0726B" w:rsidRDefault="00D0726B" w:rsidP="00D0726B">
      <w:pPr>
        <w:pStyle w:val="ListParagraph"/>
        <w:numPr>
          <w:ilvl w:val="0"/>
          <w:numId w:val="16"/>
        </w:numPr>
        <w:spacing w:after="0" w:line="240" w:lineRule="auto"/>
        <w:jc w:val="both"/>
        <w:rPr>
          <w:rFonts w:ascii="Times New Roman" w:hAnsi="Times New Roman" w:cs="Times New Roman"/>
          <w:sz w:val="24"/>
          <w:szCs w:val="24"/>
        </w:rPr>
      </w:pPr>
      <w:r w:rsidRPr="00934957">
        <w:rPr>
          <w:rFonts w:ascii="Times New Roman" w:hAnsi="Times New Roman" w:cs="Times New Roman"/>
          <w:b/>
          <w:bCs/>
          <w:sz w:val="24"/>
          <w:szCs w:val="24"/>
        </w:rPr>
        <w:t>aizsardzība</w:t>
      </w:r>
      <w:r>
        <w:rPr>
          <w:rFonts w:ascii="Times New Roman" w:hAnsi="Times New Roman" w:cs="Times New Roman"/>
          <w:sz w:val="24"/>
          <w:szCs w:val="24"/>
        </w:rPr>
        <w:t xml:space="preserve">, kas ietver </w:t>
      </w:r>
      <w:r w:rsidR="00247BB5">
        <w:rPr>
          <w:rFonts w:ascii="Times New Roman" w:hAnsi="Times New Roman" w:cs="Times New Roman"/>
          <w:sz w:val="24"/>
          <w:szCs w:val="24"/>
        </w:rPr>
        <w:t xml:space="preserve">normatīvo regulējumu par upuru aizsardzību un tiesībām, </w:t>
      </w:r>
      <w:r>
        <w:rPr>
          <w:rFonts w:ascii="Times New Roman" w:hAnsi="Times New Roman" w:cs="Times New Roman"/>
          <w:sz w:val="24"/>
          <w:szCs w:val="24"/>
        </w:rPr>
        <w:t xml:space="preserve">sociālo pakalpojumu </w:t>
      </w:r>
      <w:r w:rsidR="00247BB5">
        <w:rPr>
          <w:rFonts w:ascii="Times New Roman" w:hAnsi="Times New Roman" w:cs="Times New Roman"/>
          <w:sz w:val="24"/>
          <w:szCs w:val="24"/>
        </w:rPr>
        <w:t>nodrošināšanu</w:t>
      </w:r>
      <w:r>
        <w:rPr>
          <w:rFonts w:ascii="Times New Roman" w:hAnsi="Times New Roman" w:cs="Times New Roman"/>
          <w:sz w:val="24"/>
          <w:szCs w:val="24"/>
        </w:rPr>
        <w:t xml:space="preserve"> un upuru gadījumu vadīšanu, izmitināšanu, ārstniecības pakalpojumus, </w:t>
      </w:r>
      <w:r w:rsidR="00866532">
        <w:rPr>
          <w:rFonts w:ascii="Times New Roman" w:hAnsi="Times New Roman" w:cs="Times New Roman"/>
          <w:sz w:val="24"/>
          <w:szCs w:val="24"/>
        </w:rPr>
        <w:t xml:space="preserve">psihiskās </w:t>
      </w:r>
      <w:r>
        <w:rPr>
          <w:rFonts w:ascii="Times New Roman" w:hAnsi="Times New Roman" w:cs="Times New Roman"/>
          <w:sz w:val="24"/>
          <w:szCs w:val="24"/>
        </w:rPr>
        <w:t>veselības pakalpojumus, informēšanu, juridiskos pakalpojumus, apmācības un iz</w:t>
      </w:r>
      <w:r w:rsidR="00247BB5">
        <w:rPr>
          <w:rFonts w:ascii="Times New Roman" w:hAnsi="Times New Roman" w:cs="Times New Roman"/>
          <w:sz w:val="24"/>
          <w:szCs w:val="24"/>
        </w:rPr>
        <w:t xml:space="preserve">glītības programmas, </w:t>
      </w:r>
      <w:r>
        <w:rPr>
          <w:rFonts w:ascii="Times New Roman" w:hAnsi="Times New Roman" w:cs="Times New Roman"/>
          <w:sz w:val="24"/>
          <w:szCs w:val="24"/>
        </w:rPr>
        <w:t>apģērbu un ēdienu, tulkošanas pakalpojumus, izglītību, pašaprūpes un pašapkalpošanās iemaņu apguvi, atbalstu nodarbinātības jautājumos, reintegrāciju sabiedrībā;</w:t>
      </w:r>
    </w:p>
    <w:p w14:paraId="6DD71B03" w14:textId="04B0DDFD" w:rsidR="00D0726B" w:rsidRDefault="00D0726B" w:rsidP="00D0726B">
      <w:pPr>
        <w:pStyle w:val="ListParagraph"/>
        <w:numPr>
          <w:ilvl w:val="0"/>
          <w:numId w:val="16"/>
        </w:numPr>
        <w:spacing w:after="0" w:line="240" w:lineRule="auto"/>
        <w:jc w:val="both"/>
        <w:rPr>
          <w:rFonts w:ascii="Times New Roman" w:hAnsi="Times New Roman" w:cs="Times New Roman"/>
          <w:sz w:val="24"/>
          <w:szCs w:val="24"/>
        </w:rPr>
      </w:pPr>
      <w:r w:rsidRPr="00934957">
        <w:rPr>
          <w:rFonts w:ascii="Times New Roman" w:hAnsi="Times New Roman" w:cs="Times New Roman"/>
          <w:b/>
          <w:bCs/>
          <w:sz w:val="24"/>
          <w:szCs w:val="24"/>
        </w:rPr>
        <w:t>vainīgo saukšana pie atbildības</w:t>
      </w:r>
      <w:r w:rsidR="00A60638">
        <w:rPr>
          <w:rFonts w:ascii="Times New Roman" w:hAnsi="Times New Roman" w:cs="Times New Roman"/>
          <w:sz w:val="24"/>
          <w:szCs w:val="24"/>
        </w:rPr>
        <w:t xml:space="preserve">, kas paredz </w:t>
      </w:r>
      <w:r w:rsidR="001A49C5">
        <w:rPr>
          <w:rFonts w:ascii="Times New Roman" w:hAnsi="Times New Roman" w:cs="Times New Roman"/>
          <w:sz w:val="24"/>
          <w:szCs w:val="24"/>
        </w:rPr>
        <w:t xml:space="preserve">iegūt informāciju un to </w:t>
      </w:r>
      <w:r>
        <w:rPr>
          <w:rFonts w:ascii="Times New Roman" w:hAnsi="Times New Roman" w:cs="Times New Roman"/>
          <w:sz w:val="24"/>
          <w:szCs w:val="24"/>
        </w:rPr>
        <w:t>izmeklēt, celt apsūdzības un saukt pie atbildības cilvēku tirdzniecības noziedzīgajos nodarījumos iesaistītās personas, stiprināt tiesību aktus un iestāžu rīcību</w:t>
      </w:r>
      <w:r w:rsidR="00A60638">
        <w:rPr>
          <w:rFonts w:ascii="Times New Roman" w:hAnsi="Times New Roman" w:cs="Times New Roman"/>
          <w:sz w:val="24"/>
          <w:szCs w:val="24"/>
        </w:rPr>
        <w:t xml:space="preserve">. Šo dimensiju var stiprināt, pilnveidojot </w:t>
      </w:r>
      <w:r>
        <w:rPr>
          <w:rFonts w:ascii="Times New Roman" w:hAnsi="Times New Roman" w:cs="Times New Roman"/>
          <w:sz w:val="24"/>
          <w:szCs w:val="24"/>
        </w:rPr>
        <w:t>cilvēku tirdzniecības apkarošanas procedūras, apmācības un izglītošanu, cilvēku tirdzniecības apkarošanas normatīvo regulējumu;</w:t>
      </w:r>
    </w:p>
    <w:p w14:paraId="70343D0B" w14:textId="1BFAAD41" w:rsidR="00D0726B" w:rsidRDefault="00D0726B" w:rsidP="00D0726B">
      <w:pPr>
        <w:pStyle w:val="ListParagraph"/>
        <w:numPr>
          <w:ilvl w:val="0"/>
          <w:numId w:val="16"/>
        </w:numPr>
        <w:spacing w:after="0" w:line="240" w:lineRule="auto"/>
        <w:jc w:val="both"/>
        <w:rPr>
          <w:rFonts w:ascii="Times New Roman" w:hAnsi="Times New Roman" w:cs="Times New Roman"/>
          <w:sz w:val="24"/>
          <w:szCs w:val="24"/>
        </w:rPr>
      </w:pPr>
      <w:r w:rsidRPr="00934957">
        <w:rPr>
          <w:rFonts w:ascii="Times New Roman" w:hAnsi="Times New Roman" w:cs="Times New Roman"/>
          <w:b/>
          <w:bCs/>
          <w:sz w:val="24"/>
          <w:szCs w:val="24"/>
        </w:rPr>
        <w:t>partnerība</w:t>
      </w:r>
      <w:r>
        <w:rPr>
          <w:rFonts w:ascii="Times New Roman" w:hAnsi="Times New Roman" w:cs="Times New Roman"/>
          <w:sz w:val="24"/>
          <w:szCs w:val="24"/>
        </w:rPr>
        <w:t>, kas ietver privāto sektoru, valsts un pašvaldību sektoru, līderību, dažādību, uzticamības veidošanu, uz indivīdu vērstu ilgtspēju, efektīvu komunikāciju.</w:t>
      </w:r>
    </w:p>
    <w:p w14:paraId="1F16D20C" w14:textId="77777777" w:rsidR="00D0726B" w:rsidRDefault="00D0726B" w:rsidP="00F235E6">
      <w:pPr>
        <w:spacing w:after="0" w:line="240" w:lineRule="auto"/>
        <w:rPr>
          <w:rFonts w:ascii="Times New Roman" w:hAnsi="Times New Roman" w:cs="Times New Roman"/>
          <w:sz w:val="24"/>
          <w:szCs w:val="24"/>
        </w:rPr>
      </w:pPr>
    </w:p>
    <w:p w14:paraId="4984E45C" w14:textId="617DAD3A" w:rsidR="00D0726B" w:rsidRDefault="00372A72" w:rsidP="00372A7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Rīcības plāns ir izstrādāt</w:t>
      </w:r>
      <w:r w:rsidRPr="00372A72">
        <w:rPr>
          <w:rFonts w:ascii="Times New Roman" w:hAnsi="Times New Roman" w:cs="Times New Roman"/>
          <w:sz w:val="24"/>
          <w:szCs w:val="24"/>
        </w:rPr>
        <w:t>s ciešā sadarbībā ar</w:t>
      </w:r>
      <w:r>
        <w:rPr>
          <w:rFonts w:ascii="Times New Roman" w:hAnsi="Times New Roman" w:cs="Times New Roman"/>
          <w:sz w:val="24"/>
          <w:szCs w:val="24"/>
        </w:rPr>
        <w:t xml:space="preserve"> </w:t>
      </w:r>
      <w:r w:rsidR="0009022E">
        <w:rPr>
          <w:rFonts w:ascii="Times New Roman" w:hAnsi="Times New Roman" w:cs="Times New Roman"/>
          <w:sz w:val="24"/>
          <w:szCs w:val="24"/>
        </w:rPr>
        <w:t>nevalstiskajām organizācijām.</w:t>
      </w:r>
      <w:r w:rsidRPr="00372A72">
        <w:rPr>
          <w:rFonts w:ascii="Times New Roman" w:hAnsi="Times New Roman" w:cs="Times New Roman"/>
          <w:sz w:val="24"/>
          <w:szCs w:val="24"/>
        </w:rPr>
        <w:t xml:space="preserve"> </w:t>
      </w:r>
      <w:r w:rsidR="0009022E">
        <w:rPr>
          <w:rFonts w:ascii="Times New Roman" w:hAnsi="Times New Roman" w:cs="Times New Roman"/>
          <w:sz w:val="24"/>
          <w:szCs w:val="24"/>
        </w:rPr>
        <w:t>B</w:t>
      </w:r>
      <w:r w:rsidR="006B4874" w:rsidRPr="006B4874">
        <w:rPr>
          <w:rFonts w:ascii="Times New Roman" w:hAnsi="Times New Roman" w:cs="Times New Roman"/>
          <w:sz w:val="24"/>
          <w:szCs w:val="24"/>
        </w:rPr>
        <w:t xml:space="preserve">iedrība “Centrs MARTA” un biedrība “Patvērums “Drošā māja”” kā valsts </w:t>
      </w:r>
      <w:r w:rsidR="00FA25A2">
        <w:rPr>
          <w:rFonts w:ascii="Times New Roman" w:hAnsi="Times New Roman" w:cs="Times New Roman"/>
          <w:sz w:val="24"/>
          <w:szCs w:val="24"/>
        </w:rPr>
        <w:t>finansēto</w:t>
      </w:r>
      <w:r w:rsidR="006B4874" w:rsidRPr="006B4874">
        <w:rPr>
          <w:rFonts w:ascii="Times New Roman" w:hAnsi="Times New Roman" w:cs="Times New Roman"/>
          <w:sz w:val="24"/>
          <w:szCs w:val="24"/>
        </w:rPr>
        <w:t xml:space="preserve"> soci</w:t>
      </w:r>
      <w:r w:rsidR="00FA25A2">
        <w:rPr>
          <w:rFonts w:ascii="Times New Roman" w:hAnsi="Times New Roman" w:cs="Times New Roman"/>
          <w:sz w:val="24"/>
          <w:szCs w:val="24"/>
        </w:rPr>
        <w:t>ālās rehabilitācijas pakalpojumu</w:t>
      </w:r>
      <w:r w:rsidR="006B4874" w:rsidRPr="006B4874">
        <w:rPr>
          <w:rFonts w:ascii="Times New Roman" w:hAnsi="Times New Roman" w:cs="Times New Roman"/>
          <w:sz w:val="24"/>
          <w:szCs w:val="24"/>
        </w:rPr>
        <w:t xml:space="preserve"> sniedzēji un institūcijas, kurām ir tiesības veikt personas atbilstības cilvēku </w:t>
      </w:r>
      <w:r w:rsidR="006B4874" w:rsidRPr="006B4874">
        <w:rPr>
          <w:rFonts w:ascii="Times New Roman" w:hAnsi="Times New Roman" w:cs="Times New Roman"/>
          <w:sz w:val="24"/>
          <w:szCs w:val="24"/>
        </w:rPr>
        <w:lastRenderedPageBreak/>
        <w:t>tirdzniecības kritērijiem izvērtēšanu, ir nozīmīgākie sadarbības partneri, kuri nodrošina upura balsi un pārstāv upura intereses un vajadzības cilvēku tirdzniecības novēršanas politikas veidošanas un īstenošanas procesā. Šīs divas nevalstiskās organizācijas nenogurstoši pārstāv cilvēku tirdzniecības upuru tiesības politikas plānošanas un n</w:t>
      </w:r>
      <w:r w:rsidR="00A9415F">
        <w:rPr>
          <w:rFonts w:ascii="Times New Roman" w:hAnsi="Times New Roman" w:cs="Times New Roman"/>
          <w:sz w:val="24"/>
          <w:szCs w:val="24"/>
        </w:rPr>
        <w:t>ormatīvo aktu izstrādē</w:t>
      </w:r>
      <w:r w:rsidR="006B4874" w:rsidRPr="006B4874">
        <w:rPr>
          <w:rFonts w:ascii="Times New Roman" w:hAnsi="Times New Roman" w:cs="Times New Roman"/>
          <w:sz w:val="24"/>
          <w:szCs w:val="24"/>
        </w:rPr>
        <w:t>.</w:t>
      </w:r>
      <w:r>
        <w:rPr>
          <w:rFonts w:ascii="Times New Roman" w:hAnsi="Times New Roman" w:cs="Times New Roman"/>
          <w:sz w:val="24"/>
          <w:szCs w:val="24"/>
        </w:rPr>
        <w:t xml:space="preserve"> </w:t>
      </w:r>
      <w:r w:rsidRPr="00372A72">
        <w:rPr>
          <w:rFonts w:ascii="Times New Roman" w:hAnsi="Times New Roman" w:cs="Times New Roman"/>
          <w:sz w:val="24"/>
          <w:szCs w:val="24"/>
        </w:rPr>
        <w:t>Nevalstiskās organizācijas tika iesaistītas priekšlikumu sniegšanā un</w:t>
      </w:r>
      <w:r>
        <w:rPr>
          <w:rFonts w:ascii="Times New Roman" w:hAnsi="Times New Roman" w:cs="Times New Roman"/>
          <w:sz w:val="24"/>
          <w:szCs w:val="24"/>
        </w:rPr>
        <w:t xml:space="preserve"> viedokļu nodrošināšanā, ņemot vērā, ka sociālo pakalpojumu sniedzēji </w:t>
      </w:r>
      <w:r w:rsidR="003E02AE">
        <w:rPr>
          <w:rFonts w:ascii="Times New Roman" w:hAnsi="Times New Roman" w:cs="Times New Roman"/>
          <w:sz w:val="24"/>
          <w:szCs w:val="24"/>
        </w:rPr>
        <w:t>kopš 2002.</w:t>
      </w:r>
      <w:r w:rsidR="00690B20">
        <w:rPr>
          <w:rFonts w:ascii="Times New Roman" w:hAnsi="Times New Roman" w:cs="Times New Roman"/>
          <w:sz w:val="24"/>
          <w:szCs w:val="24"/>
        </w:rPr>
        <w:t> </w:t>
      </w:r>
      <w:r w:rsidR="003E02AE">
        <w:rPr>
          <w:rFonts w:ascii="Times New Roman" w:hAnsi="Times New Roman" w:cs="Times New Roman"/>
          <w:sz w:val="24"/>
          <w:szCs w:val="24"/>
        </w:rPr>
        <w:t>gada ir uzkrājuši</w:t>
      </w:r>
      <w:r w:rsidRPr="00372A72">
        <w:rPr>
          <w:rFonts w:ascii="Times New Roman" w:hAnsi="Times New Roman" w:cs="Times New Roman"/>
          <w:sz w:val="24"/>
          <w:szCs w:val="24"/>
        </w:rPr>
        <w:t xml:space="preserve"> nozīmīgu institucionālo pieredzi </w:t>
      </w:r>
      <w:r w:rsidR="003E02AE">
        <w:rPr>
          <w:rFonts w:ascii="Times New Roman" w:hAnsi="Times New Roman" w:cs="Times New Roman"/>
          <w:sz w:val="24"/>
          <w:szCs w:val="24"/>
        </w:rPr>
        <w:t>cilvēku tirdzn</w:t>
      </w:r>
      <w:r w:rsidR="00A9415F">
        <w:rPr>
          <w:rFonts w:ascii="Times New Roman" w:hAnsi="Times New Roman" w:cs="Times New Roman"/>
          <w:sz w:val="24"/>
          <w:szCs w:val="24"/>
        </w:rPr>
        <w:t xml:space="preserve">iecības upuru identificēšanā, kā arī </w:t>
      </w:r>
      <w:r w:rsidRPr="00372A72">
        <w:rPr>
          <w:rFonts w:ascii="Times New Roman" w:hAnsi="Times New Roman" w:cs="Times New Roman"/>
          <w:sz w:val="24"/>
          <w:szCs w:val="24"/>
        </w:rPr>
        <w:t xml:space="preserve">atbalsta </w:t>
      </w:r>
      <w:r w:rsidR="003E02AE">
        <w:rPr>
          <w:rFonts w:ascii="Times New Roman" w:hAnsi="Times New Roman" w:cs="Times New Roman"/>
          <w:sz w:val="24"/>
          <w:szCs w:val="24"/>
        </w:rPr>
        <w:t xml:space="preserve">un sociālo pakalpojumu </w:t>
      </w:r>
      <w:r w:rsidRPr="00372A72">
        <w:rPr>
          <w:rFonts w:ascii="Times New Roman" w:hAnsi="Times New Roman" w:cs="Times New Roman"/>
          <w:sz w:val="24"/>
          <w:szCs w:val="24"/>
        </w:rPr>
        <w:t>sniegšanā cilvēku tirdzniecības upuriem.</w:t>
      </w:r>
    </w:p>
    <w:p w14:paraId="0A397AA3" w14:textId="77777777" w:rsidR="005E7F40" w:rsidRDefault="005E7F40">
      <w:pPr>
        <w:rPr>
          <w:rFonts w:ascii="Times New Roman" w:hAnsi="Times New Roman" w:cs="Times New Roman"/>
          <w:sz w:val="24"/>
          <w:szCs w:val="24"/>
        </w:rPr>
        <w:sectPr w:rsidR="005E7F40" w:rsidSect="003D4FF7">
          <w:footerReference w:type="default" r:id="rId8"/>
          <w:pgSz w:w="11906" w:h="16838"/>
          <w:pgMar w:top="851" w:right="851" w:bottom="851" w:left="1701" w:header="709" w:footer="709" w:gutter="0"/>
          <w:cols w:space="708"/>
          <w:titlePg/>
          <w:docGrid w:linePitch="360"/>
        </w:sectPr>
      </w:pPr>
    </w:p>
    <w:p w14:paraId="5A227131" w14:textId="77777777" w:rsidR="00934957" w:rsidRDefault="007962CF" w:rsidP="007962CF">
      <w:pPr>
        <w:pStyle w:val="Heading1"/>
        <w:numPr>
          <w:ilvl w:val="0"/>
          <w:numId w:val="36"/>
        </w:numPr>
        <w:rPr>
          <w:rFonts w:ascii="Times New Roman" w:eastAsia="Times New Roman" w:hAnsi="Times New Roman" w:cs="Times New Roman"/>
          <w:b/>
          <w:color w:val="auto"/>
          <w:sz w:val="28"/>
          <w:szCs w:val="28"/>
          <w:lang w:eastAsia="lv-LV"/>
        </w:rPr>
      </w:pPr>
      <w:bookmarkStart w:id="2" w:name="_Toc76382653"/>
      <w:r>
        <w:rPr>
          <w:rFonts w:ascii="Times New Roman" w:eastAsia="Times New Roman" w:hAnsi="Times New Roman" w:cs="Times New Roman"/>
          <w:b/>
          <w:color w:val="auto"/>
          <w:sz w:val="28"/>
          <w:szCs w:val="28"/>
          <w:lang w:eastAsia="lv-LV"/>
        </w:rPr>
        <w:lastRenderedPageBreak/>
        <w:t>Cilvēku tirdzniecības novēršanas pasākumu plāns 2021. – 2023. gadam</w:t>
      </w:r>
      <w:bookmarkEnd w:id="2"/>
    </w:p>
    <w:p w14:paraId="765D448E" w14:textId="77777777" w:rsidR="007962CF" w:rsidRPr="007962CF" w:rsidRDefault="007962CF" w:rsidP="007962CF">
      <w:pPr>
        <w:rPr>
          <w:lang w:eastAsia="lv-LV"/>
        </w:rPr>
      </w:pPr>
    </w:p>
    <w:tbl>
      <w:tblPr>
        <w:tblW w:w="5107"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689"/>
        <w:gridCol w:w="3555"/>
        <w:gridCol w:w="2270"/>
        <w:gridCol w:w="1841"/>
        <w:gridCol w:w="1560"/>
        <w:gridCol w:w="1844"/>
        <w:gridCol w:w="2273"/>
        <w:gridCol w:w="1412"/>
      </w:tblGrid>
      <w:tr w:rsidR="007962CF" w:rsidRPr="00C11A32" w14:paraId="54AB34C4" w14:textId="77777777" w:rsidTr="005E7F40">
        <w:tc>
          <w:tcPr>
            <w:tcW w:w="1374" w:type="pct"/>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hideMark/>
          </w:tcPr>
          <w:p w14:paraId="731C0108" w14:textId="77777777" w:rsidR="007962CF" w:rsidRPr="00C11A32" w:rsidRDefault="007962CF" w:rsidP="005E7F40">
            <w:pPr>
              <w:spacing w:after="0" w:line="240" w:lineRule="auto"/>
              <w:rPr>
                <w:rFonts w:ascii="Times New Roman" w:eastAsia="Times New Roman" w:hAnsi="Times New Roman" w:cs="Times New Roman"/>
                <w:b/>
                <w:bCs/>
                <w:color w:val="414142"/>
                <w:sz w:val="20"/>
                <w:szCs w:val="20"/>
                <w:lang w:eastAsia="lv-LV"/>
              </w:rPr>
            </w:pPr>
            <w:r w:rsidRPr="00C11A32">
              <w:rPr>
                <w:rFonts w:ascii="Times New Roman" w:eastAsia="Times New Roman" w:hAnsi="Times New Roman" w:cs="Times New Roman"/>
                <w:b/>
                <w:bCs/>
                <w:color w:val="414142"/>
                <w:sz w:val="20"/>
                <w:szCs w:val="20"/>
                <w:lang w:eastAsia="lv-LV"/>
              </w:rPr>
              <w:t>1. Rīcības virziens</w:t>
            </w:r>
          </w:p>
        </w:tc>
        <w:tc>
          <w:tcPr>
            <w:tcW w:w="3626" w:type="pct"/>
            <w:gridSpan w:val="6"/>
            <w:tcBorders>
              <w:top w:val="outset" w:sz="6" w:space="0" w:color="414142"/>
              <w:left w:val="outset" w:sz="6" w:space="0" w:color="414142"/>
              <w:bottom w:val="outset" w:sz="6" w:space="0" w:color="414142"/>
              <w:right w:val="outset" w:sz="6" w:space="0" w:color="414142"/>
            </w:tcBorders>
            <w:shd w:val="clear" w:color="auto" w:fill="FFF2CC" w:themeFill="accent4" w:themeFillTint="33"/>
            <w:hideMark/>
          </w:tcPr>
          <w:p w14:paraId="14607D14" w14:textId="77777777" w:rsidR="007962CF" w:rsidRPr="00E95959" w:rsidRDefault="007962CF" w:rsidP="005E7F40">
            <w:pPr>
              <w:spacing w:after="0" w:line="240" w:lineRule="auto"/>
              <w:jc w:val="center"/>
              <w:rPr>
                <w:rFonts w:ascii="Times New Roman" w:eastAsia="Times New Roman" w:hAnsi="Times New Roman" w:cs="Times New Roman"/>
                <w:color w:val="414142"/>
                <w:sz w:val="20"/>
                <w:szCs w:val="20"/>
                <w:lang w:eastAsia="lv-LV"/>
              </w:rPr>
            </w:pPr>
            <w:r w:rsidRPr="00E95959">
              <w:rPr>
                <w:rFonts w:ascii="Times New Roman" w:eastAsia="Times New Roman" w:hAnsi="Times New Roman" w:cs="Times New Roman"/>
                <w:color w:val="414142"/>
                <w:sz w:val="20"/>
                <w:szCs w:val="20"/>
                <w:lang w:eastAsia="lv-LV"/>
              </w:rPr>
              <w:t xml:space="preserve">Palielināt sabiedrības </w:t>
            </w:r>
            <w:r>
              <w:rPr>
                <w:rFonts w:ascii="Times New Roman" w:eastAsia="Times New Roman" w:hAnsi="Times New Roman" w:cs="Times New Roman"/>
                <w:color w:val="414142"/>
                <w:sz w:val="20"/>
                <w:szCs w:val="20"/>
                <w:lang w:eastAsia="lv-LV"/>
              </w:rPr>
              <w:t xml:space="preserve">izpratni un </w:t>
            </w:r>
            <w:r w:rsidRPr="00E95959">
              <w:rPr>
                <w:rFonts w:ascii="Times New Roman" w:eastAsia="Times New Roman" w:hAnsi="Times New Roman" w:cs="Times New Roman"/>
                <w:color w:val="414142"/>
                <w:sz w:val="20"/>
                <w:szCs w:val="20"/>
                <w:lang w:eastAsia="lv-LV"/>
              </w:rPr>
              <w:t>informētību</w:t>
            </w:r>
            <w:r>
              <w:rPr>
                <w:rFonts w:ascii="Times New Roman" w:eastAsia="Times New Roman" w:hAnsi="Times New Roman" w:cs="Times New Roman"/>
                <w:color w:val="414142"/>
                <w:sz w:val="20"/>
                <w:szCs w:val="20"/>
                <w:lang w:eastAsia="lv-LV"/>
              </w:rPr>
              <w:t>, uzsverot</w:t>
            </w:r>
            <w:r w:rsidRPr="00E95959">
              <w:rPr>
                <w:rFonts w:ascii="Times New Roman" w:eastAsia="Times New Roman" w:hAnsi="Times New Roman" w:cs="Times New Roman"/>
                <w:color w:val="414142"/>
                <w:sz w:val="20"/>
                <w:szCs w:val="20"/>
                <w:lang w:eastAsia="lv-LV"/>
              </w:rPr>
              <w:t xml:space="preserve">, ka cilvēku tirdzniecība ir sociāla problēma, </w:t>
            </w:r>
            <w:r>
              <w:rPr>
                <w:rFonts w:ascii="Times New Roman" w:eastAsia="Times New Roman" w:hAnsi="Times New Roman" w:cs="Times New Roman"/>
                <w:color w:val="414142"/>
                <w:sz w:val="20"/>
                <w:szCs w:val="20"/>
                <w:lang w:eastAsia="lv-LV"/>
              </w:rPr>
              <w:t>pret kuru nevar izturēties ar iecietību</w:t>
            </w:r>
            <w:r w:rsidRPr="00E95959">
              <w:rPr>
                <w:rFonts w:ascii="Times New Roman" w:eastAsia="Times New Roman" w:hAnsi="Times New Roman" w:cs="Times New Roman"/>
                <w:color w:val="414142"/>
                <w:sz w:val="20"/>
                <w:szCs w:val="20"/>
                <w:lang w:eastAsia="lv-LV"/>
              </w:rPr>
              <w:t xml:space="preserve">, un palielināt speciālistu informētību un </w:t>
            </w:r>
            <w:r>
              <w:rPr>
                <w:rFonts w:ascii="Times New Roman" w:eastAsia="Times New Roman" w:hAnsi="Times New Roman" w:cs="Times New Roman"/>
                <w:color w:val="414142"/>
                <w:sz w:val="20"/>
                <w:szCs w:val="20"/>
                <w:lang w:eastAsia="lv-LV"/>
              </w:rPr>
              <w:t>nodrošināt viņus</w:t>
            </w:r>
            <w:r w:rsidRPr="00E95959">
              <w:rPr>
                <w:rFonts w:ascii="Times New Roman" w:eastAsia="Times New Roman" w:hAnsi="Times New Roman" w:cs="Times New Roman"/>
                <w:color w:val="414142"/>
                <w:sz w:val="20"/>
                <w:szCs w:val="20"/>
                <w:lang w:eastAsia="lv-LV"/>
              </w:rPr>
              <w:t xml:space="preserve"> labāku informāciju</w:t>
            </w:r>
            <w:r>
              <w:rPr>
                <w:rFonts w:ascii="Times New Roman" w:eastAsia="Times New Roman" w:hAnsi="Times New Roman" w:cs="Times New Roman"/>
                <w:color w:val="414142"/>
                <w:sz w:val="20"/>
                <w:szCs w:val="20"/>
                <w:lang w:eastAsia="lv-LV"/>
              </w:rPr>
              <w:t>, tādējādi nodrošinot</w:t>
            </w:r>
            <w:r w:rsidRPr="00E95959">
              <w:rPr>
                <w:rFonts w:ascii="Times New Roman" w:eastAsia="Times New Roman" w:hAnsi="Times New Roman" w:cs="Times New Roman"/>
                <w:color w:val="414142"/>
                <w:sz w:val="20"/>
                <w:szCs w:val="20"/>
                <w:lang w:eastAsia="lv-LV"/>
              </w:rPr>
              <w:t xml:space="preserve"> </w:t>
            </w:r>
            <w:r>
              <w:rPr>
                <w:rFonts w:ascii="Times New Roman" w:eastAsia="Times New Roman" w:hAnsi="Times New Roman" w:cs="Times New Roman"/>
                <w:color w:val="414142"/>
                <w:sz w:val="20"/>
                <w:szCs w:val="20"/>
                <w:lang w:eastAsia="lv-LV"/>
              </w:rPr>
              <w:t>efektīvākas</w:t>
            </w:r>
            <w:r w:rsidRPr="00E95959">
              <w:rPr>
                <w:rFonts w:ascii="Times New Roman" w:eastAsia="Times New Roman" w:hAnsi="Times New Roman" w:cs="Times New Roman"/>
                <w:color w:val="414142"/>
                <w:sz w:val="20"/>
                <w:szCs w:val="20"/>
                <w:lang w:eastAsia="lv-LV"/>
              </w:rPr>
              <w:t xml:space="preserve"> prasmes cīņā pret šo noziegumu</w:t>
            </w:r>
            <w:r>
              <w:rPr>
                <w:rFonts w:ascii="Times New Roman" w:eastAsia="Times New Roman" w:hAnsi="Times New Roman" w:cs="Times New Roman"/>
                <w:color w:val="414142"/>
                <w:sz w:val="20"/>
                <w:szCs w:val="20"/>
                <w:lang w:eastAsia="lv-LV"/>
              </w:rPr>
              <w:t>.</w:t>
            </w:r>
          </w:p>
        </w:tc>
      </w:tr>
      <w:tr w:rsidR="007962CF" w:rsidRPr="00F23188" w14:paraId="33A566F1"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142E80" w14:textId="77777777" w:rsidR="007962CF" w:rsidRPr="00C11A32" w:rsidRDefault="007962CF" w:rsidP="005E7F40">
            <w:pPr>
              <w:spacing w:after="0" w:line="240" w:lineRule="auto"/>
              <w:jc w:val="center"/>
              <w:rPr>
                <w:rFonts w:ascii="Times New Roman" w:eastAsia="Times New Roman" w:hAnsi="Times New Roman" w:cs="Times New Roman"/>
                <w:b/>
                <w:bCs/>
                <w:color w:val="414142"/>
                <w:sz w:val="20"/>
                <w:szCs w:val="20"/>
                <w:lang w:eastAsia="lv-LV"/>
              </w:rPr>
            </w:pPr>
            <w:r w:rsidRPr="00C11A32">
              <w:rPr>
                <w:rFonts w:ascii="Times New Roman" w:eastAsia="Times New Roman" w:hAnsi="Times New Roman" w:cs="Times New Roman"/>
                <w:b/>
                <w:bCs/>
                <w:color w:val="414142"/>
                <w:sz w:val="20"/>
                <w:szCs w:val="20"/>
                <w:lang w:eastAsia="lv-LV"/>
              </w:rPr>
              <w:t>Nr. p. k.</w:t>
            </w:r>
          </w:p>
        </w:tc>
        <w:tc>
          <w:tcPr>
            <w:tcW w:w="115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48C288" w14:textId="77777777" w:rsidR="007962CF" w:rsidRPr="00C11A32" w:rsidRDefault="007962CF" w:rsidP="005E7F40">
            <w:pPr>
              <w:spacing w:after="0" w:line="240" w:lineRule="auto"/>
              <w:jc w:val="center"/>
              <w:rPr>
                <w:rFonts w:ascii="Times New Roman" w:eastAsia="Times New Roman" w:hAnsi="Times New Roman" w:cs="Times New Roman"/>
                <w:b/>
                <w:bCs/>
                <w:color w:val="414142"/>
                <w:sz w:val="20"/>
                <w:szCs w:val="20"/>
                <w:lang w:eastAsia="lv-LV"/>
              </w:rPr>
            </w:pPr>
            <w:r w:rsidRPr="00C11A32">
              <w:rPr>
                <w:rFonts w:ascii="Times New Roman" w:eastAsia="Times New Roman" w:hAnsi="Times New Roman" w:cs="Times New Roman"/>
                <w:b/>
                <w:bCs/>
                <w:color w:val="414142"/>
                <w:sz w:val="20"/>
                <w:szCs w:val="20"/>
                <w:lang w:eastAsia="lv-LV"/>
              </w:rPr>
              <w:t>Pasākums</w:t>
            </w:r>
          </w:p>
        </w:tc>
        <w:tc>
          <w:tcPr>
            <w:tcW w:w="7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5BDA09" w14:textId="77777777" w:rsidR="007962CF" w:rsidRPr="00C11A32" w:rsidRDefault="007962CF" w:rsidP="005E7F40">
            <w:pPr>
              <w:spacing w:after="0" w:line="240" w:lineRule="auto"/>
              <w:jc w:val="center"/>
              <w:rPr>
                <w:rFonts w:ascii="Times New Roman" w:eastAsia="Times New Roman" w:hAnsi="Times New Roman" w:cs="Times New Roman"/>
                <w:b/>
                <w:bCs/>
                <w:color w:val="414142"/>
                <w:sz w:val="20"/>
                <w:szCs w:val="20"/>
                <w:lang w:eastAsia="lv-LV"/>
              </w:rPr>
            </w:pPr>
            <w:r w:rsidRPr="00C11A32">
              <w:rPr>
                <w:rFonts w:ascii="Times New Roman" w:eastAsia="Times New Roman" w:hAnsi="Times New Roman" w:cs="Times New Roman"/>
                <w:b/>
                <w:bCs/>
                <w:color w:val="414142"/>
                <w:sz w:val="20"/>
                <w:szCs w:val="20"/>
                <w:lang w:eastAsia="lv-LV"/>
              </w:rPr>
              <w:t>Darbības rezultāts</w:t>
            </w:r>
          </w:p>
        </w:tc>
        <w:tc>
          <w:tcPr>
            <w:tcW w:w="5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C86435" w14:textId="77777777" w:rsidR="007962CF" w:rsidRPr="00C11A32" w:rsidRDefault="007962CF" w:rsidP="005E7F40">
            <w:pPr>
              <w:spacing w:after="0" w:line="240" w:lineRule="auto"/>
              <w:jc w:val="center"/>
              <w:rPr>
                <w:rFonts w:ascii="Times New Roman" w:eastAsia="Times New Roman" w:hAnsi="Times New Roman" w:cs="Times New Roman"/>
                <w:b/>
                <w:bCs/>
                <w:color w:val="414142"/>
                <w:sz w:val="20"/>
                <w:szCs w:val="20"/>
                <w:lang w:eastAsia="lv-LV"/>
              </w:rPr>
            </w:pPr>
            <w:r w:rsidRPr="00C11A32">
              <w:rPr>
                <w:rFonts w:ascii="Times New Roman" w:eastAsia="Times New Roman" w:hAnsi="Times New Roman" w:cs="Times New Roman"/>
                <w:b/>
                <w:bCs/>
                <w:color w:val="414142"/>
                <w:sz w:val="20"/>
                <w:szCs w:val="20"/>
                <w:lang w:eastAsia="lv-LV"/>
              </w:rPr>
              <w:t>Rezultatīvais rādītājs</w:t>
            </w:r>
          </w:p>
        </w:tc>
        <w:tc>
          <w:tcPr>
            <w:tcW w:w="5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B93665" w14:textId="37DB65E9" w:rsidR="007962CF" w:rsidRPr="00C11A32" w:rsidRDefault="007962CF" w:rsidP="00420D60">
            <w:pPr>
              <w:spacing w:after="0" w:line="240" w:lineRule="auto"/>
              <w:jc w:val="center"/>
              <w:rPr>
                <w:rFonts w:ascii="Times New Roman" w:eastAsia="Times New Roman" w:hAnsi="Times New Roman" w:cs="Times New Roman"/>
                <w:b/>
                <w:bCs/>
                <w:color w:val="414142"/>
                <w:sz w:val="20"/>
                <w:szCs w:val="20"/>
                <w:lang w:eastAsia="lv-LV"/>
              </w:rPr>
            </w:pPr>
            <w:r w:rsidRPr="00C11A32">
              <w:rPr>
                <w:rFonts w:ascii="Times New Roman" w:eastAsia="Times New Roman" w:hAnsi="Times New Roman" w:cs="Times New Roman"/>
                <w:b/>
                <w:bCs/>
                <w:color w:val="414142"/>
                <w:sz w:val="20"/>
                <w:szCs w:val="20"/>
                <w:lang w:eastAsia="lv-LV"/>
              </w:rPr>
              <w:t>Atbildīgā institūcija</w:t>
            </w:r>
            <w:r w:rsidR="000374F0">
              <w:rPr>
                <w:rStyle w:val="FootnoteReference"/>
                <w:rFonts w:ascii="Times New Roman" w:eastAsia="Times New Roman" w:hAnsi="Times New Roman" w:cs="Times New Roman"/>
                <w:b/>
                <w:bCs/>
                <w:color w:val="414142"/>
                <w:sz w:val="20"/>
                <w:szCs w:val="20"/>
                <w:lang w:eastAsia="lv-LV"/>
              </w:rPr>
              <w:footnoteReference w:id="13"/>
            </w:r>
          </w:p>
        </w:tc>
        <w:tc>
          <w:tcPr>
            <w:tcW w:w="5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68A52C" w14:textId="77777777" w:rsidR="007962CF" w:rsidRPr="00C11A32" w:rsidRDefault="007962CF" w:rsidP="005E7F40">
            <w:pPr>
              <w:spacing w:after="0" w:line="240" w:lineRule="auto"/>
              <w:jc w:val="center"/>
              <w:rPr>
                <w:rFonts w:ascii="Times New Roman" w:eastAsia="Times New Roman" w:hAnsi="Times New Roman" w:cs="Times New Roman"/>
                <w:b/>
                <w:bCs/>
                <w:color w:val="414142"/>
                <w:sz w:val="20"/>
                <w:szCs w:val="20"/>
                <w:lang w:eastAsia="lv-LV"/>
              </w:rPr>
            </w:pPr>
            <w:r w:rsidRPr="00C11A32">
              <w:rPr>
                <w:rFonts w:ascii="Times New Roman" w:eastAsia="Times New Roman" w:hAnsi="Times New Roman" w:cs="Times New Roman"/>
                <w:b/>
                <w:bCs/>
                <w:color w:val="414142"/>
                <w:sz w:val="20"/>
                <w:szCs w:val="20"/>
                <w:lang w:eastAsia="lv-LV"/>
              </w:rPr>
              <w:t>Līdzatbildīgās institūcijas</w:t>
            </w:r>
          </w:p>
        </w:tc>
        <w:tc>
          <w:tcPr>
            <w:tcW w:w="73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9552CA" w14:textId="77777777" w:rsidR="007962CF" w:rsidRPr="00C11A32" w:rsidRDefault="007962CF" w:rsidP="005E7F40">
            <w:pPr>
              <w:spacing w:after="0" w:line="240" w:lineRule="auto"/>
              <w:jc w:val="center"/>
              <w:rPr>
                <w:rFonts w:ascii="Times New Roman" w:eastAsia="Times New Roman" w:hAnsi="Times New Roman" w:cs="Times New Roman"/>
                <w:b/>
                <w:bCs/>
                <w:color w:val="414142"/>
                <w:sz w:val="20"/>
                <w:szCs w:val="20"/>
                <w:lang w:eastAsia="lv-LV"/>
              </w:rPr>
            </w:pPr>
            <w:r w:rsidRPr="00C11A32">
              <w:rPr>
                <w:rFonts w:ascii="Times New Roman" w:eastAsia="Times New Roman" w:hAnsi="Times New Roman" w:cs="Times New Roman"/>
                <w:b/>
                <w:bCs/>
                <w:color w:val="414142"/>
                <w:sz w:val="20"/>
                <w:szCs w:val="20"/>
                <w:lang w:eastAsia="lv-LV"/>
              </w:rPr>
              <w:t>Izpildes termiņš</w:t>
            </w:r>
            <w:r w:rsidRPr="00C11A32">
              <w:rPr>
                <w:rFonts w:ascii="Times New Roman" w:eastAsia="Times New Roman" w:hAnsi="Times New Roman" w:cs="Times New Roman"/>
                <w:b/>
                <w:bCs/>
                <w:color w:val="414142"/>
                <w:sz w:val="20"/>
                <w:szCs w:val="20"/>
                <w:lang w:eastAsia="lv-LV"/>
              </w:rPr>
              <w:br/>
              <w:t>(ar precizitāti līdz pusgadam)</w:t>
            </w:r>
          </w:p>
        </w:tc>
        <w:tc>
          <w:tcPr>
            <w:tcW w:w="457" w:type="pct"/>
            <w:tcBorders>
              <w:top w:val="outset" w:sz="6" w:space="0" w:color="414142"/>
              <w:left w:val="outset" w:sz="6" w:space="0" w:color="414142"/>
              <w:bottom w:val="outset" w:sz="6" w:space="0" w:color="414142"/>
              <w:right w:val="outset" w:sz="6" w:space="0" w:color="414142"/>
            </w:tcBorders>
            <w:shd w:val="clear" w:color="auto" w:fill="FFFFFF"/>
          </w:tcPr>
          <w:p w14:paraId="0A95E601" w14:textId="77777777" w:rsidR="007962CF" w:rsidRPr="00C11A32" w:rsidRDefault="007962CF" w:rsidP="005E7F40">
            <w:pPr>
              <w:spacing w:after="0" w:line="240" w:lineRule="auto"/>
              <w:jc w:val="center"/>
              <w:rPr>
                <w:rFonts w:ascii="Times New Roman" w:eastAsia="Times New Roman" w:hAnsi="Times New Roman" w:cs="Times New Roman"/>
                <w:b/>
                <w:bCs/>
                <w:color w:val="414142"/>
                <w:sz w:val="20"/>
                <w:szCs w:val="20"/>
                <w:lang w:eastAsia="lv-LV"/>
              </w:rPr>
            </w:pPr>
            <w:r>
              <w:rPr>
                <w:rFonts w:ascii="Times New Roman" w:eastAsia="Times New Roman" w:hAnsi="Times New Roman" w:cs="Times New Roman"/>
                <w:b/>
                <w:bCs/>
                <w:color w:val="414142"/>
                <w:sz w:val="20"/>
                <w:szCs w:val="20"/>
                <w:lang w:eastAsia="lv-LV"/>
              </w:rPr>
              <w:t>Finansējums un tā avoti</w:t>
            </w:r>
          </w:p>
        </w:tc>
      </w:tr>
      <w:tr w:rsidR="007962CF" w:rsidRPr="00F23188" w14:paraId="611BC94D"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FFFFFF"/>
            <w:hideMark/>
          </w:tcPr>
          <w:p w14:paraId="6B6AF654" w14:textId="77777777" w:rsidR="007962CF" w:rsidRPr="00F23188" w:rsidRDefault="007962CF" w:rsidP="005E7F40">
            <w:pPr>
              <w:pStyle w:val="ListParagraph"/>
              <w:numPr>
                <w:ilvl w:val="1"/>
                <w:numId w:val="2"/>
              </w:numPr>
              <w:spacing w:after="0" w:line="240" w:lineRule="auto"/>
              <w:ind w:left="529" w:hanging="425"/>
              <w:rPr>
                <w:rFonts w:ascii="Times New Roman" w:eastAsia="Times New Roman" w:hAnsi="Times New Roman" w:cs="Times New Roman"/>
                <w:color w:val="414142"/>
                <w:sz w:val="20"/>
                <w:szCs w:val="20"/>
                <w:lang w:eastAsia="lv-LV"/>
              </w:rPr>
            </w:pPr>
          </w:p>
        </w:tc>
        <w:tc>
          <w:tcPr>
            <w:tcW w:w="1151" w:type="pct"/>
            <w:tcBorders>
              <w:top w:val="outset" w:sz="6" w:space="0" w:color="414142"/>
              <w:left w:val="outset" w:sz="6" w:space="0" w:color="414142"/>
              <w:bottom w:val="outset" w:sz="6" w:space="0" w:color="414142"/>
              <w:right w:val="outset" w:sz="6" w:space="0" w:color="414142"/>
            </w:tcBorders>
            <w:shd w:val="clear" w:color="auto" w:fill="FFFFFF"/>
            <w:hideMark/>
          </w:tcPr>
          <w:p w14:paraId="0178D900" w14:textId="77777777" w:rsidR="007962CF" w:rsidRPr="00D1253C" w:rsidRDefault="007962CF" w:rsidP="005E7F40">
            <w:pPr>
              <w:spacing w:after="0" w:line="240" w:lineRule="auto"/>
              <w:rPr>
                <w:rFonts w:ascii="Times New Roman" w:eastAsia="Times New Roman" w:hAnsi="Times New Roman" w:cs="Times New Roman"/>
                <w:color w:val="414142"/>
                <w:sz w:val="20"/>
                <w:szCs w:val="20"/>
                <w:lang w:eastAsia="lv-LV"/>
              </w:rPr>
            </w:pPr>
            <w:r w:rsidRPr="00D1253C">
              <w:rPr>
                <w:rFonts w:ascii="Times New Roman" w:eastAsia="Times New Roman" w:hAnsi="Times New Roman" w:cs="Times New Roman"/>
                <w:color w:val="414142"/>
                <w:sz w:val="20"/>
                <w:szCs w:val="20"/>
                <w:lang w:eastAsia="lv-LV"/>
              </w:rPr>
              <w:t xml:space="preserve">Organizēt informatīvās kampaņas un </w:t>
            </w:r>
            <w:r w:rsidRPr="003D5973">
              <w:rPr>
                <w:rFonts w:ascii="Times New Roman" w:eastAsia="Times New Roman" w:hAnsi="Times New Roman" w:cs="Times New Roman"/>
                <w:color w:val="3B3838" w:themeColor="background2" w:themeShade="40"/>
                <w:sz w:val="20"/>
                <w:szCs w:val="20"/>
                <w:lang w:eastAsia="lv-LV"/>
              </w:rPr>
              <w:t xml:space="preserve">aktivitātes par cilvēku tirdzniecību seksuālās izmantošanas,  piespiešanas veikt darbu, fiktīvo laulību noslēgšanas, </w:t>
            </w:r>
            <w:r w:rsidRPr="003D5973">
              <w:rPr>
                <w:rFonts w:ascii="Times New Roman" w:eastAsia="Times New Roman" w:hAnsi="Times New Roman"/>
                <w:color w:val="3B3838" w:themeColor="background2" w:themeShade="40"/>
                <w:kern w:val="1"/>
                <w:sz w:val="20"/>
                <w:szCs w:val="20"/>
                <w:lang w:eastAsia="ar-SA"/>
              </w:rPr>
              <w:t>noziedzīgu nodarījumu izdarīšanas</w:t>
            </w:r>
            <w:r w:rsidRPr="003D5973">
              <w:rPr>
                <w:rFonts w:ascii="Times New Roman" w:eastAsia="Times New Roman" w:hAnsi="Times New Roman" w:cs="Times New Roman"/>
                <w:color w:val="3B3838" w:themeColor="background2" w:themeShade="40"/>
                <w:sz w:val="20"/>
                <w:szCs w:val="20"/>
                <w:lang w:eastAsia="lv-LV"/>
              </w:rPr>
              <w:t xml:space="preserve"> un orgānu izņemšanas nolūkos, lai veicinātu sabiedrības izpratni </w:t>
            </w:r>
            <w:r w:rsidRPr="00D1253C">
              <w:rPr>
                <w:rFonts w:ascii="Times New Roman" w:eastAsia="Times New Roman" w:hAnsi="Times New Roman" w:cs="Times New Roman"/>
                <w:color w:val="414142"/>
                <w:sz w:val="20"/>
                <w:szCs w:val="20"/>
                <w:lang w:eastAsia="lv-LV"/>
              </w:rPr>
              <w:t>un mazinātu piedāvājumu</w:t>
            </w:r>
          </w:p>
        </w:tc>
        <w:tc>
          <w:tcPr>
            <w:tcW w:w="735" w:type="pct"/>
            <w:tcBorders>
              <w:top w:val="outset" w:sz="6" w:space="0" w:color="414142"/>
              <w:left w:val="outset" w:sz="6" w:space="0" w:color="414142"/>
              <w:bottom w:val="outset" w:sz="6" w:space="0" w:color="414142"/>
              <w:right w:val="outset" w:sz="6" w:space="0" w:color="414142"/>
            </w:tcBorders>
            <w:shd w:val="clear" w:color="auto" w:fill="FFFFFF"/>
            <w:hideMark/>
          </w:tcPr>
          <w:p w14:paraId="14297872" w14:textId="77777777" w:rsidR="007962CF" w:rsidRPr="00C11A32"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Īstenotas informatīvās kampaņas un aktivitātes.</w:t>
            </w:r>
          </w:p>
        </w:tc>
        <w:tc>
          <w:tcPr>
            <w:tcW w:w="596" w:type="pct"/>
            <w:tcBorders>
              <w:top w:val="outset" w:sz="6" w:space="0" w:color="414142"/>
              <w:left w:val="outset" w:sz="6" w:space="0" w:color="414142"/>
              <w:bottom w:val="outset" w:sz="6" w:space="0" w:color="414142"/>
              <w:right w:val="outset" w:sz="6" w:space="0" w:color="414142"/>
            </w:tcBorders>
            <w:shd w:val="clear" w:color="auto" w:fill="FFFFFF"/>
            <w:hideMark/>
          </w:tcPr>
          <w:p w14:paraId="15FE5DAC" w14:textId="77777777" w:rsidR="007962CF" w:rsidRPr="00C11A32"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Vidēji 2 informatīvās kampaņas un 30 informatīvās aktivitātes gadā.</w:t>
            </w:r>
          </w:p>
        </w:tc>
        <w:tc>
          <w:tcPr>
            <w:tcW w:w="505" w:type="pct"/>
            <w:tcBorders>
              <w:top w:val="outset" w:sz="6" w:space="0" w:color="414142"/>
              <w:left w:val="outset" w:sz="6" w:space="0" w:color="414142"/>
              <w:bottom w:val="outset" w:sz="6" w:space="0" w:color="414142"/>
              <w:right w:val="outset" w:sz="6" w:space="0" w:color="414142"/>
            </w:tcBorders>
            <w:shd w:val="clear" w:color="auto" w:fill="FFFFFF"/>
            <w:hideMark/>
          </w:tcPr>
          <w:p w14:paraId="5A5C4D90" w14:textId="7D7F5DD3" w:rsidR="007962CF" w:rsidRPr="00C11A32" w:rsidRDefault="007962CF" w:rsidP="000374F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ĀM, </w:t>
            </w:r>
            <w:r w:rsidR="000374F0" w:rsidRPr="003D327B">
              <w:rPr>
                <w:rFonts w:ascii="Times New Roman" w:eastAsia="Times New Roman" w:hAnsi="Times New Roman" w:cs="Times New Roman"/>
                <w:b/>
                <w:color w:val="414142"/>
                <w:sz w:val="20"/>
                <w:szCs w:val="20"/>
                <w:lang w:eastAsia="lv-LV"/>
              </w:rPr>
              <w:t>IeM</w:t>
            </w:r>
            <w:r w:rsidR="000374F0">
              <w:rPr>
                <w:rFonts w:ascii="Times New Roman" w:eastAsia="Times New Roman" w:hAnsi="Times New Roman" w:cs="Times New Roman"/>
                <w:color w:val="414142"/>
                <w:sz w:val="20"/>
                <w:szCs w:val="20"/>
                <w:lang w:eastAsia="lv-LV"/>
              </w:rPr>
              <w:t xml:space="preserve">, </w:t>
            </w:r>
            <w:r>
              <w:rPr>
                <w:rFonts w:ascii="Times New Roman" w:eastAsia="Times New Roman" w:hAnsi="Times New Roman" w:cs="Times New Roman"/>
                <w:color w:val="414142"/>
                <w:sz w:val="20"/>
                <w:szCs w:val="20"/>
                <w:lang w:eastAsia="lv-LV"/>
              </w:rPr>
              <w:t>KM, LM</w:t>
            </w:r>
          </w:p>
        </w:tc>
        <w:tc>
          <w:tcPr>
            <w:tcW w:w="597" w:type="pct"/>
            <w:tcBorders>
              <w:top w:val="outset" w:sz="6" w:space="0" w:color="414142"/>
              <w:left w:val="outset" w:sz="6" w:space="0" w:color="414142"/>
              <w:bottom w:val="outset" w:sz="6" w:space="0" w:color="414142"/>
              <w:right w:val="outset" w:sz="6" w:space="0" w:color="414142"/>
            </w:tcBorders>
            <w:shd w:val="clear" w:color="auto" w:fill="FFFFFF"/>
            <w:hideMark/>
          </w:tcPr>
          <w:p w14:paraId="221866BE" w14:textId="5D4101F0" w:rsidR="007962CF" w:rsidRPr="00C11A32"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Visas Rīcības plāna īstenošanā iesaistītās institūcijas pēc nepieciešamības to kompetences ietvaros</w:t>
            </w:r>
            <w:r w:rsidR="00852B5E">
              <w:rPr>
                <w:rFonts w:ascii="Times New Roman" w:eastAsia="Times New Roman" w:hAnsi="Times New Roman" w:cs="Times New Roman"/>
                <w:color w:val="414142"/>
                <w:sz w:val="20"/>
                <w:szCs w:val="20"/>
                <w:lang w:eastAsia="lv-LV"/>
              </w:rPr>
              <w:t>.</w:t>
            </w:r>
            <w:r>
              <w:rPr>
                <w:rStyle w:val="FootnoteReference"/>
                <w:rFonts w:ascii="Times New Roman" w:eastAsia="Times New Roman" w:hAnsi="Times New Roman" w:cs="Times New Roman"/>
                <w:color w:val="414142"/>
                <w:sz w:val="20"/>
                <w:szCs w:val="20"/>
                <w:lang w:eastAsia="lv-LV"/>
              </w:rPr>
              <w:footnoteReference w:id="14"/>
            </w:r>
          </w:p>
        </w:tc>
        <w:tc>
          <w:tcPr>
            <w:tcW w:w="736" w:type="pct"/>
            <w:tcBorders>
              <w:top w:val="outset" w:sz="6" w:space="0" w:color="414142"/>
              <w:left w:val="outset" w:sz="6" w:space="0" w:color="414142"/>
              <w:bottom w:val="outset" w:sz="6" w:space="0" w:color="414142"/>
              <w:right w:val="outset" w:sz="6" w:space="0" w:color="414142"/>
            </w:tcBorders>
            <w:shd w:val="clear" w:color="auto" w:fill="FFFFFF"/>
            <w:hideMark/>
          </w:tcPr>
          <w:p w14:paraId="1D2A4584" w14:textId="77777777" w:rsidR="007962CF" w:rsidRPr="00C11A32"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Pastāvīgi līdz 31.12.2023.</w:t>
            </w:r>
          </w:p>
        </w:tc>
        <w:tc>
          <w:tcPr>
            <w:tcW w:w="457" w:type="pct"/>
            <w:tcBorders>
              <w:top w:val="outset" w:sz="6" w:space="0" w:color="414142"/>
              <w:left w:val="outset" w:sz="6" w:space="0" w:color="414142"/>
              <w:bottom w:val="outset" w:sz="6" w:space="0" w:color="414142"/>
              <w:right w:val="outset" w:sz="6" w:space="0" w:color="414142"/>
            </w:tcBorders>
            <w:shd w:val="clear" w:color="auto" w:fill="FFFFFF"/>
          </w:tcPr>
          <w:p w14:paraId="79B99F28"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sidRPr="001A3AD3">
              <w:rPr>
                <w:rFonts w:ascii="Times New Roman" w:eastAsia="Times New Roman" w:hAnsi="Times New Roman" w:cs="Times New Roman"/>
                <w:color w:val="414142"/>
                <w:sz w:val="20"/>
                <w:szCs w:val="20"/>
                <w:lang w:eastAsia="lv-LV"/>
              </w:rPr>
              <w:t>Likumā par valsts budžetu kārtējam gadam paredzēto finanšu līdzekļu ietvaros.</w:t>
            </w:r>
          </w:p>
        </w:tc>
      </w:tr>
      <w:tr w:rsidR="007962CF" w:rsidRPr="00F23188" w14:paraId="1F850EB3"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FFFFFF"/>
          </w:tcPr>
          <w:p w14:paraId="02066DE9" w14:textId="77777777" w:rsidR="007962CF" w:rsidRPr="00F23188" w:rsidRDefault="007962CF" w:rsidP="005E7F40">
            <w:pPr>
              <w:pStyle w:val="ListParagraph"/>
              <w:numPr>
                <w:ilvl w:val="1"/>
                <w:numId w:val="2"/>
              </w:numPr>
              <w:spacing w:after="0" w:line="240" w:lineRule="auto"/>
              <w:ind w:left="529" w:hanging="425"/>
              <w:rPr>
                <w:rFonts w:ascii="Times New Roman" w:eastAsia="Times New Roman" w:hAnsi="Times New Roman" w:cs="Times New Roman"/>
                <w:color w:val="414142"/>
                <w:sz w:val="20"/>
                <w:szCs w:val="20"/>
                <w:lang w:eastAsia="lv-LV"/>
              </w:rPr>
            </w:pPr>
          </w:p>
        </w:tc>
        <w:tc>
          <w:tcPr>
            <w:tcW w:w="1151" w:type="pct"/>
            <w:tcBorders>
              <w:top w:val="outset" w:sz="6" w:space="0" w:color="414142"/>
              <w:left w:val="outset" w:sz="6" w:space="0" w:color="414142"/>
              <w:bottom w:val="outset" w:sz="6" w:space="0" w:color="414142"/>
              <w:right w:val="outset" w:sz="6" w:space="0" w:color="414142"/>
            </w:tcBorders>
            <w:shd w:val="clear" w:color="auto" w:fill="FFFFFF"/>
          </w:tcPr>
          <w:p w14:paraId="4BB33C71"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I</w:t>
            </w:r>
            <w:r w:rsidRPr="00E37D90">
              <w:rPr>
                <w:rFonts w:ascii="Times New Roman" w:eastAsia="Times New Roman" w:hAnsi="Times New Roman" w:cs="Times New Roman"/>
                <w:color w:val="414142"/>
                <w:sz w:val="20"/>
                <w:szCs w:val="20"/>
                <w:lang w:eastAsia="lv-LV"/>
              </w:rPr>
              <w:t>zstrādāt un izplatīt skaidru un ērti lietojamu informā</w:t>
            </w:r>
            <w:r>
              <w:rPr>
                <w:rFonts w:ascii="Times New Roman" w:eastAsia="Times New Roman" w:hAnsi="Times New Roman" w:cs="Times New Roman"/>
                <w:color w:val="414142"/>
                <w:sz w:val="20"/>
                <w:szCs w:val="20"/>
                <w:lang w:eastAsia="lv-LV"/>
              </w:rPr>
              <w:t>ciju (vairākās svešvalodās) par:</w:t>
            </w:r>
          </w:p>
          <w:p w14:paraId="362288C1" w14:textId="77777777" w:rsidR="007962CF" w:rsidRPr="00333D1D" w:rsidRDefault="007962CF" w:rsidP="005E7F40">
            <w:pPr>
              <w:pStyle w:val="ListParagraph"/>
              <w:numPr>
                <w:ilvl w:val="0"/>
                <w:numId w:val="13"/>
              </w:numPr>
              <w:spacing w:after="0" w:line="240" w:lineRule="auto"/>
              <w:ind w:left="396"/>
              <w:rPr>
                <w:rFonts w:ascii="Times New Roman" w:eastAsia="Times New Roman" w:hAnsi="Times New Roman" w:cs="Times New Roman"/>
                <w:color w:val="414142"/>
                <w:sz w:val="20"/>
                <w:szCs w:val="20"/>
                <w:lang w:eastAsia="lv-LV"/>
              </w:rPr>
            </w:pPr>
            <w:r w:rsidRPr="00E37D90">
              <w:rPr>
                <w:rFonts w:ascii="Times New Roman" w:eastAsia="Times New Roman" w:hAnsi="Times New Roman" w:cs="Times New Roman"/>
                <w:color w:val="414142"/>
                <w:sz w:val="20"/>
                <w:szCs w:val="20"/>
                <w:lang w:eastAsia="lv-LV"/>
              </w:rPr>
              <w:t>atbildīgo institūciju sniedzamajiem pakalpojumiem personām, kas cietušas no cilvēku tirdzniecības</w:t>
            </w:r>
            <w:r>
              <w:rPr>
                <w:rFonts w:ascii="Times New Roman" w:eastAsia="Times New Roman" w:hAnsi="Times New Roman" w:cs="Times New Roman"/>
                <w:color w:val="414142"/>
                <w:sz w:val="20"/>
                <w:szCs w:val="20"/>
                <w:lang w:eastAsia="lv-LV"/>
              </w:rPr>
              <w:t>,</w:t>
            </w:r>
          </w:p>
          <w:p w14:paraId="65E52C74" w14:textId="77777777" w:rsidR="007962CF" w:rsidRDefault="007962CF" w:rsidP="005E7F40">
            <w:pPr>
              <w:pStyle w:val="ListParagraph"/>
              <w:numPr>
                <w:ilvl w:val="0"/>
                <w:numId w:val="13"/>
              </w:numPr>
              <w:spacing w:after="0" w:line="240" w:lineRule="auto"/>
              <w:ind w:left="396"/>
              <w:rPr>
                <w:rFonts w:ascii="Times New Roman" w:eastAsia="Times New Roman" w:hAnsi="Times New Roman" w:cs="Times New Roman"/>
                <w:color w:val="414142"/>
                <w:sz w:val="20"/>
                <w:szCs w:val="20"/>
                <w:lang w:eastAsia="lv-LV"/>
              </w:rPr>
            </w:pPr>
            <w:r w:rsidRPr="00333D1D">
              <w:rPr>
                <w:rFonts w:ascii="Times New Roman" w:eastAsia="Times New Roman" w:hAnsi="Times New Roman" w:cs="Times New Roman"/>
                <w:color w:val="414142"/>
                <w:sz w:val="20"/>
                <w:szCs w:val="20"/>
                <w:lang w:eastAsia="lv-LV"/>
              </w:rPr>
              <w:t>cilvēku tirdzniecības upuru tiesībām no</w:t>
            </w:r>
            <w:r>
              <w:rPr>
                <w:rFonts w:ascii="Times New Roman" w:eastAsia="Times New Roman" w:hAnsi="Times New Roman" w:cs="Times New Roman"/>
                <w:color w:val="414142"/>
                <w:sz w:val="20"/>
                <w:szCs w:val="20"/>
                <w:lang w:eastAsia="lv-LV"/>
              </w:rPr>
              <w:t>darbinātības un sociālajā jomā,</w:t>
            </w:r>
          </w:p>
          <w:p w14:paraId="23E73DE7" w14:textId="77777777" w:rsidR="007962CF" w:rsidRDefault="007962CF" w:rsidP="005E7F40">
            <w:pPr>
              <w:pStyle w:val="ListParagraph"/>
              <w:numPr>
                <w:ilvl w:val="0"/>
                <w:numId w:val="13"/>
              </w:numPr>
              <w:spacing w:after="0" w:line="240" w:lineRule="auto"/>
              <w:ind w:left="396"/>
              <w:rPr>
                <w:rFonts w:ascii="Times New Roman" w:eastAsia="Times New Roman" w:hAnsi="Times New Roman" w:cs="Times New Roman"/>
                <w:color w:val="414142"/>
                <w:sz w:val="20"/>
                <w:szCs w:val="20"/>
                <w:lang w:eastAsia="lv-LV"/>
              </w:rPr>
            </w:pPr>
            <w:r w:rsidRPr="004800C1">
              <w:rPr>
                <w:rFonts w:ascii="Times New Roman" w:eastAsia="Times New Roman" w:hAnsi="Times New Roman" w:cs="Times New Roman"/>
                <w:color w:val="414142"/>
                <w:sz w:val="20"/>
                <w:szCs w:val="20"/>
                <w:lang w:eastAsia="lv-LV"/>
              </w:rPr>
              <w:t>atbalsta un palīdzības iespējām cilvēku tirdzniecības upurim</w:t>
            </w:r>
            <w:r>
              <w:rPr>
                <w:rFonts w:ascii="Times New Roman" w:eastAsia="Times New Roman" w:hAnsi="Times New Roman" w:cs="Times New Roman"/>
                <w:color w:val="414142"/>
                <w:sz w:val="20"/>
                <w:szCs w:val="20"/>
                <w:lang w:eastAsia="lv-LV"/>
              </w:rPr>
              <w:t>,</w:t>
            </w:r>
          </w:p>
          <w:p w14:paraId="793E7FA3" w14:textId="77777777" w:rsidR="007962CF" w:rsidRDefault="007962CF" w:rsidP="005E7F40">
            <w:pPr>
              <w:pStyle w:val="ListParagraph"/>
              <w:numPr>
                <w:ilvl w:val="0"/>
                <w:numId w:val="13"/>
              </w:numPr>
              <w:spacing w:after="0" w:line="240" w:lineRule="auto"/>
              <w:ind w:left="396"/>
              <w:rPr>
                <w:rFonts w:ascii="Times New Roman" w:eastAsia="Times New Roman" w:hAnsi="Times New Roman" w:cs="Times New Roman"/>
                <w:color w:val="414142"/>
                <w:sz w:val="20"/>
                <w:szCs w:val="20"/>
                <w:lang w:eastAsia="lv-LV"/>
              </w:rPr>
            </w:pPr>
            <w:r w:rsidRPr="004800C1">
              <w:rPr>
                <w:rFonts w:ascii="Times New Roman" w:eastAsia="Times New Roman" w:hAnsi="Times New Roman" w:cs="Times New Roman"/>
                <w:color w:val="414142"/>
                <w:sz w:val="20"/>
                <w:szCs w:val="20"/>
                <w:lang w:eastAsia="lv-LV"/>
              </w:rPr>
              <w:lastRenderedPageBreak/>
              <w:t xml:space="preserve">par </w:t>
            </w:r>
            <w:r>
              <w:rPr>
                <w:rFonts w:ascii="Times New Roman" w:eastAsia="Times New Roman" w:hAnsi="Times New Roman" w:cs="Times New Roman"/>
                <w:color w:val="414142"/>
                <w:sz w:val="20"/>
                <w:szCs w:val="20"/>
                <w:lang w:eastAsia="lv-LV"/>
              </w:rPr>
              <w:t>cilvēku tirdzniecības riskiem un</w:t>
            </w:r>
            <w:r w:rsidRPr="004800C1">
              <w:rPr>
                <w:rFonts w:ascii="Times New Roman" w:eastAsia="Times New Roman" w:hAnsi="Times New Roman" w:cs="Times New Roman"/>
                <w:color w:val="414142"/>
                <w:sz w:val="20"/>
                <w:szCs w:val="20"/>
                <w:lang w:eastAsia="lv-LV"/>
              </w:rPr>
              <w:t>, kas jāņem vērā, lai nekļūtu par cilvēku tirdzniecības upuri,</w:t>
            </w:r>
          </w:p>
          <w:p w14:paraId="6DB37D4F" w14:textId="77777777" w:rsidR="007962CF" w:rsidRPr="00333D1D" w:rsidRDefault="007962CF" w:rsidP="005E7F40">
            <w:pPr>
              <w:pStyle w:val="ListParagraph"/>
              <w:numPr>
                <w:ilvl w:val="0"/>
                <w:numId w:val="13"/>
              </w:numPr>
              <w:spacing w:after="0" w:line="240" w:lineRule="auto"/>
              <w:ind w:left="396"/>
              <w:rPr>
                <w:rFonts w:ascii="Times New Roman" w:eastAsia="Times New Roman" w:hAnsi="Times New Roman" w:cs="Times New Roman"/>
                <w:color w:val="414142"/>
                <w:sz w:val="20"/>
                <w:szCs w:val="20"/>
                <w:lang w:eastAsia="lv-LV"/>
              </w:rPr>
            </w:pPr>
            <w:r w:rsidRPr="00333D1D">
              <w:rPr>
                <w:rFonts w:ascii="Times New Roman" w:eastAsia="Times New Roman" w:hAnsi="Times New Roman" w:cs="Times New Roman"/>
                <w:color w:val="414142"/>
                <w:sz w:val="20"/>
                <w:szCs w:val="20"/>
                <w:lang w:eastAsia="lv-LV"/>
              </w:rPr>
              <w:t>cietušo statusu un migrantu tiesībām.</w:t>
            </w:r>
          </w:p>
        </w:tc>
        <w:tc>
          <w:tcPr>
            <w:tcW w:w="735" w:type="pct"/>
            <w:tcBorders>
              <w:top w:val="outset" w:sz="6" w:space="0" w:color="414142"/>
              <w:left w:val="outset" w:sz="6" w:space="0" w:color="414142"/>
              <w:bottom w:val="outset" w:sz="6" w:space="0" w:color="414142"/>
              <w:right w:val="outset" w:sz="6" w:space="0" w:color="414142"/>
            </w:tcBorders>
            <w:shd w:val="clear" w:color="auto" w:fill="FFFFFF"/>
          </w:tcPr>
          <w:p w14:paraId="19DB2B86"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lastRenderedPageBreak/>
              <w:t>Īstenoti sabiedrības informēšanas projekti.</w:t>
            </w:r>
          </w:p>
        </w:tc>
        <w:tc>
          <w:tcPr>
            <w:tcW w:w="596" w:type="pct"/>
            <w:tcBorders>
              <w:top w:val="outset" w:sz="6" w:space="0" w:color="414142"/>
              <w:left w:val="outset" w:sz="6" w:space="0" w:color="414142"/>
              <w:bottom w:val="outset" w:sz="6" w:space="0" w:color="414142"/>
              <w:right w:val="outset" w:sz="6" w:space="0" w:color="414142"/>
            </w:tcBorders>
            <w:shd w:val="clear" w:color="auto" w:fill="FFFFFF"/>
          </w:tcPr>
          <w:p w14:paraId="082175D8" w14:textId="77777777" w:rsidR="007962CF" w:rsidRPr="00C11A32"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Izstrādāti un izplatīti daudzveidīgi tematiskie informatīvie materiāli.</w:t>
            </w:r>
          </w:p>
        </w:tc>
        <w:tc>
          <w:tcPr>
            <w:tcW w:w="505" w:type="pct"/>
            <w:tcBorders>
              <w:top w:val="outset" w:sz="6" w:space="0" w:color="414142"/>
              <w:left w:val="outset" w:sz="6" w:space="0" w:color="414142"/>
              <w:bottom w:val="outset" w:sz="6" w:space="0" w:color="414142"/>
              <w:right w:val="outset" w:sz="6" w:space="0" w:color="414142"/>
            </w:tcBorders>
            <w:shd w:val="clear" w:color="auto" w:fill="FFFFFF"/>
          </w:tcPr>
          <w:p w14:paraId="06B2A1DC" w14:textId="4925EA24" w:rsidR="007962CF" w:rsidRDefault="00ED55A4"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ĀM,</w:t>
            </w:r>
            <w:r w:rsidR="007962CF">
              <w:rPr>
                <w:rFonts w:ascii="Times New Roman" w:eastAsia="Times New Roman" w:hAnsi="Times New Roman" w:cs="Times New Roman"/>
                <w:color w:val="414142"/>
                <w:sz w:val="20"/>
                <w:szCs w:val="20"/>
                <w:lang w:eastAsia="lv-LV"/>
              </w:rPr>
              <w:t xml:space="preserve"> </w:t>
            </w:r>
            <w:r w:rsidR="000374F0" w:rsidRPr="003D327B">
              <w:rPr>
                <w:rFonts w:ascii="Times New Roman" w:eastAsia="Times New Roman" w:hAnsi="Times New Roman" w:cs="Times New Roman"/>
                <w:b/>
                <w:color w:val="414142"/>
                <w:sz w:val="20"/>
                <w:szCs w:val="20"/>
                <w:lang w:eastAsia="lv-LV"/>
              </w:rPr>
              <w:t>IeM</w:t>
            </w:r>
            <w:r w:rsidR="000374F0">
              <w:rPr>
                <w:rFonts w:ascii="Times New Roman" w:eastAsia="Times New Roman" w:hAnsi="Times New Roman" w:cs="Times New Roman"/>
                <w:color w:val="414142"/>
                <w:sz w:val="20"/>
                <w:szCs w:val="20"/>
                <w:lang w:eastAsia="lv-LV"/>
              </w:rPr>
              <w:t xml:space="preserve">, </w:t>
            </w:r>
            <w:r w:rsidR="007962CF">
              <w:rPr>
                <w:rFonts w:ascii="Times New Roman" w:eastAsia="Times New Roman" w:hAnsi="Times New Roman" w:cs="Times New Roman"/>
                <w:color w:val="414142"/>
                <w:sz w:val="20"/>
                <w:szCs w:val="20"/>
                <w:lang w:eastAsia="lv-LV"/>
              </w:rPr>
              <w:t>KM, LM</w:t>
            </w:r>
          </w:p>
        </w:tc>
        <w:tc>
          <w:tcPr>
            <w:tcW w:w="597" w:type="pct"/>
            <w:tcBorders>
              <w:top w:val="outset" w:sz="6" w:space="0" w:color="414142"/>
              <w:left w:val="outset" w:sz="6" w:space="0" w:color="414142"/>
              <w:bottom w:val="outset" w:sz="6" w:space="0" w:color="414142"/>
              <w:right w:val="outset" w:sz="6" w:space="0" w:color="414142"/>
            </w:tcBorders>
            <w:shd w:val="clear" w:color="auto" w:fill="FFFFFF"/>
          </w:tcPr>
          <w:p w14:paraId="0DF825DA" w14:textId="77777777" w:rsidR="007962CF" w:rsidRPr="00C11A32" w:rsidRDefault="007962CF" w:rsidP="005E7F40">
            <w:pPr>
              <w:spacing w:after="0" w:line="240" w:lineRule="auto"/>
              <w:rPr>
                <w:rFonts w:ascii="Times New Roman" w:eastAsia="Times New Roman" w:hAnsi="Times New Roman" w:cs="Times New Roman"/>
                <w:color w:val="414142"/>
                <w:sz w:val="20"/>
                <w:szCs w:val="20"/>
                <w:lang w:eastAsia="lv-LV"/>
              </w:rPr>
            </w:pPr>
            <w:r w:rsidRPr="006E31BD">
              <w:rPr>
                <w:rFonts w:ascii="Times New Roman" w:eastAsia="Times New Roman" w:hAnsi="Times New Roman" w:cs="Times New Roman"/>
                <w:color w:val="414142"/>
                <w:sz w:val="20"/>
                <w:szCs w:val="20"/>
                <w:lang w:eastAsia="lv-LV"/>
              </w:rPr>
              <w:t>Visas Rīcības plāna īstenošanā iesaistītās institūcijas</w:t>
            </w:r>
            <w:r>
              <w:rPr>
                <w:rFonts w:ascii="Times New Roman" w:eastAsia="Times New Roman" w:hAnsi="Times New Roman" w:cs="Times New Roman"/>
                <w:color w:val="414142"/>
                <w:sz w:val="20"/>
                <w:szCs w:val="20"/>
                <w:lang w:eastAsia="lv-LV"/>
              </w:rPr>
              <w:t xml:space="preserve"> pēc nepieciešamības to kompetences ietvaros</w:t>
            </w:r>
            <w:r w:rsidRPr="006E31BD">
              <w:rPr>
                <w:rFonts w:ascii="Times New Roman" w:eastAsia="Times New Roman" w:hAnsi="Times New Roman" w:cs="Times New Roman"/>
                <w:color w:val="414142"/>
                <w:sz w:val="20"/>
                <w:szCs w:val="20"/>
                <w:lang w:eastAsia="lv-LV"/>
              </w:rPr>
              <w:t>.</w:t>
            </w:r>
          </w:p>
        </w:tc>
        <w:tc>
          <w:tcPr>
            <w:tcW w:w="736" w:type="pct"/>
            <w:tcBorders>
              <w:top w:val="outset" w:sz="6" w:space="0" w:color="414142"/>
              <w:left w:val="outset" w:sz="6" w:space="0" w:color="414142"/>
              <w:bottom w:val="outset" w:sz="6" w:space="0" w:color="414142"/>
              <w:right w:val="outset" w:sz="6" w:space="0" w:color="414142"/>
            </w:tcBorders>
            <w:shd w:val="clear" w:color="auto" w:fill="FFFFFF"/>
          </w:tcPr>
          <w:p w14:paraId="03D0E721" w14:textId="77777777" w:rsidR="007962CF" w:rsidRPr="00C11A32" w:rsidRDefault="007962CF" w:rsidP="005E7F40">
            <w:pPr>
              <w:spacing w:after="0" w:line="240" w:lineRule="auto"/>
              <w:rPr>
                <w:rFonts w:ascii="Times New Roman" w:eastAsia="Times New Roman" w:hAnsi="Times New Roman" w:cs="Times New Roman"/>
                <w:color w:val="414142"/>
                <w:sz w:val="20"/>
                <w:szCs w:val="20"/>
                <w:lang w:eastAsia="lv-LV"/>
              </w:rPr>
            </w:pPr>
            <w:r w:rsidRPr="002E718D">
              <w:rPr>
                <w:rFonts w:ascii="Times New Roman" w:eastAsia="Times New Roman" w:hAnsi="Times New Roman" w:cs="Times New Roman"/>
                <w:color w:val="414142"/>
                <w:sz w:val="20"/>
                <w:szCs w:val="20"/>
                <w:lang w:eastAsia="lv-LV"/>
              </w:rPr>
              <w:t xml:space="preserve">Pastāvīgi līdz </w:t>
            </w:r>
            <w:r>
              <w:rPr>
                <w:rFonts w:ascii="Times New Roman" w:eastAsia="Times New Roman" w:hAnsi="Times New Roman" w:cs="Times New Roman"/>
                <w:color w:val="414142"/>
                <w:sz w:val="20"/>
                <w:szCs w:val="20"/>
                <w:lang w:eastAsia="lv-LV"/>
              </w:rPr>
              <w:t>31.12.2023.</w:t>
            </w:r>
          </w:p>
        </w:tc>
        <w:tc>
          <w:tcPr>
            <w:tcW w:w="457" w:type="pct"/>
            <w:tcBorders>
              <w:top w:val="outset" w:sz="6" w:space="0" w:color="414142"/>
              <w:left w:val="outset" w:sz="6" w:space="0" w:color="414142"/>
              <w:bottom w:val="outset" w:sz="6" w:space="0" w:color="414142"/>
              <w:right w:val="outset" w:sz="6" w:space="0" w:color="414142"/>
            </w:tcBorders>
            <w:shd w:val="clear" w:color="auto" w:fill="FFFFFF"/>
          </w:tcPr>
          <w:p w14:paraId="003F82AE"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sidRPr="001A3AD3">
              <w:rPr>
                <w:rFonts w:ascii="Times New Roman" w:eastAsia="Times New Roman" w:hAnsi="Times New Roman" w:cs="Times New Roman"/>
                <w:color w:val="414142"/>
                <w:sz w:val="20"/>
                <w:szCs w:val="20"/>
                <w:lang w:eastAsia="lv-LV"/>
              </w:rPr>
              <w:t>Likumā par valsts budžetu kārtējam gadam paredzēto finanšu līdzekļu ietvaros.</w:t>
            </w:r>
          </w:p>
        </w:tc>
      </w:tr>
      <w:tr w:rsidR="007962CF" w:rsidRPr="00F23188" w14:paraId="435838C0"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FFFFFF"/>
            <w:hideMark/>
          </w:tcPr>
          <w:p w14:paraId="4E91B96D" w14:textId="77777777" w:rsidR="007962CF" w:rsidRPr="00F23188" w:rsidRDefault="007962CF" w:rsidP="005E7F40">
            <w:pPr>
              <w:pStyle w:val="ListParagraph"/>
              <w:numPr>
                <w:ilvl w:val="1"/>
                <w:numId w:val="2"/>
              </w:numPr>
              <w:spacing w:after="0" w:line="240" w:lineRule="auto"/>
              <w:ind w:left="529" w:hanging="425"/>
              <w:rPr>
                <w:rFonts w:ascii="Times New Roman" w:eastAsia="Times New Roman" w:hAnsi="Times New Roman" w:cs="Times New Roman"/>
                <w:color w:val="414142"/>
                <w:sz w:val="20"/>
                <w:szCs w:val="20"/>
                <w:lang w:eastAsia="lv-LV"/>
              </w:rPr>
            </w:pPr>
          </w:p>
        </w:tc>
        <w:tc>
          <w:tcPr>
            <w:tcW w:w="1151" w:type="pct"/>
            <w:tcBorders>
              <w:top w:val="outset" w:sz="6" w:space="0" w:color="414142"/>
              <w:left w:val="outset" w:sz="6" w:space="0" w:color="414142"/>
              <w:bottom w:val="outset" w:sz="6" w:space="0" w:color="414142"/>
              <w:right w:val="outset" w:sz="6" w:space="0" w:color="414142"/>
            </w:tcBorders>
            <w:shd w:val="clear" w:color="auto" w:fill="FFFFFF"/>
            <w:hideMark/>
          </w:tcPr>
          <w:p w14:paraId="47836F00" w14:textId="77777777" w:rsidR="007962CF" w:rsidRPr="00C11A32"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V</w:t>
            </w:r>
            <w:r w:rsidRPr="00F23188">
              <w:rPr>
                <w:rFonts w:ascii="Times New Roman" w:eastAsia="Times New Roman" w:hAnsi="Times New Roman" w:cs="Times New Roman"/>
                <w:color w:val="414142"/>
                <w:sz w:val="20"/>
                <w:szCs w:val="20"/>
                <w:lang w:eastAsia="lv-LV"/>
              </w:rPr>
              <w:t>eikt skolēnu un studentu regulāru izglītošanu un informēšanu par cilvēku tirdzniecības problemātiku: cēloņiem, riskiem, sekām</w:t>
            </w:r>
          </w:p>
        </w:tc>
        <w:tc>
          <w:tcPr>
            <w:tcW w:w="735" w:type="pct"/>
            <w:tcBorders>
              <w:top w:val="outset" w:sz="6" w:space="0" w:color="414142"/>
              <w:left w:val="outset" w:sz="6" w:space="0" w:color="414142"/>
              <w:bottom w:val="outset" w:sz="6" w:space="0" w:color="414142"/>
              <w:right w:val="outset" w:sz="6" w:space="0" w:color="414142"/>
            </w:tcBorders>
            <w:shd w:val="clear" w:color="auto" w:fill="FFFFFF"/>
            <w:hideMark/>
          </w:tcPr>
          <w:p w14:paraId="18463C21" w14:textId="77777777" w:rsidR="007962CF" w:rsidRPr="00C11A32"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Īstenotas skolēnu un studentu izpratnes veicināšanas aktivitātes.</w:t>
            </w:r>
          </w:p>
        </w:tc>
        <w:tc>
          <w:tcPr>
            <w:tcW w:w="596" w:type="pct"/>
            <w:tcBorders>
              <w:top w:val="outset" w:sz="6" w:space="0" w:color="414142"/>
              <w:left w:val="outset" w:sz="6" w:space="0" w:color="414142"/>
              <w:bottom w:val="outset" w:sz="6" w:space="0" w:color="414142"/>
              <w:right w:val="outset" w:sz="6" w:space="0" w:color="414142"/>
            </w:tcBorders>
            <w:shd w:val="clear" w:color="auto" w:fill="FFFFFF"/>
            <w:hideMark/>
          </w:tcPr>
          <w:p w14:paraId="597D6B65" w14:textId="64DA87AB" w:rsidR="007962CF" w:rsidRPr="00C11A32"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Vidēji 50 līdz 100</w:t>
            </w:r>
            <w:r w:rsidR="003D327B">
              <w:rPr>
                <w:rFonts w:ascii="Times New Roman" w:eastAsia="Times New Roman" w:hAnsi="Times New Roman" w:cs="Times New Roman"/>
                <w:color w:val="414142"/>
                <w:sz w:val="20"/>
                <w:szCs w:val="20"/>
                <w:lang w:eastAsia="lv-LV"/>
              </w:rPr>
              <w:t xml:space="preserve"> informatīvās aktivitātes gadā.</w:t>
            </w:r>
          </w:p>
        </w:tc>
        <w:tc>
          <w:tcPr>
            <w:tcW w:w="505" w:type="pct"/>
            <w:tcBorders>
              <w:top w:val="outset" w:sz="6" w:space="0" w:color="414142"/>
              <w:left w:val="outset" w:sz="6" w:space="0" w:color="414142"/>
              <w:bottom w:val="outset" w:sz="6" w:space="0" w:color="414142"/>
              <w:right w:val="outset" w:sz="6" w:space="0" w:color="414142"/>
            </w:tcBorders>
            <w:shd w:val="clear" w:color="auto" w:fill="FFFFFF"/>
            <w:hideMark/>
          </w:tcPr>
          <w:p w14:paraId="3B8DDE61" w14:textId="0C19D2A7" w:rsidR="007962CF" w:rsidRPr="00C11A32"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ĀM, </w:t>
            </w:r>
            <w:r w:rsidR="003D327B" w:rsidRPr="003D327B">
              <w:rPr>
                <w:rFonts w:ascii="Times New Roman" w:eastAsia="Times New Roman" w:hAnsi="Times New Roman" w:cs="Times New Roman"/>
                <w:b/>
                <w:color w:val="414142"/>
                <w:sz w:val="20"/>
                <w:szCs w:val="20"/>
                <w:lang w:eastAsia="lv-LV"/>
              </w:rPr>
              <w:t>IeM</w:t>
            </w:r>
            <w:r w:rsidR="003D327B">
              <w:rPr>
                <w:rFonts w:ascii="Times New Roman" w:eastAsia="Times New Roman" w:hAnsi="Times New Roman" w:cs="Times New Roman"/>
                <w:color w:val="414142"/>
                <w:sz w:val="20"/>
                <w:szCs w:val="20"/>
                <w:lang w:eastAsia="lv-LV"/>
              </w:rPr>
              <w:t xml:space="preserve">, </w:t>
            </w:r>
            <w:r>
              <w:rPr>
                <w:rFonts w:ascii="Times New Roman" w:eastAsia="Times New Roman" w:hAnsi="Times New Roman" w:cs="Times New Roman"/>
                <w:color w:val="414142"/>
                <w:sz w:val="20"/>
                <w:szCs w:val="20"/>
                <w:lang w:eastAsia="lv-LV"/>
              </w:rPr>
              <w:t>IZ</w:t>
            </w:r>
            <w:r w:rsidR="00852B5E">
              <w:rPr>
                <w:rFonts w:ascii="Times New Roman" w:eastAsia="Times New Roman" w:hAnsi="Times New Roman" w:cs="Times New Roman"/>
                <w:color w:val="414142"/>
                <w:sz w:val="20"/>
                <w:szCs w:val="20"/>
                <w:lang w:eastAsia="lv-LV"/>
              </w:rPr>
              <w:t>M, LM</w:t>
            </w:r>
            <w:r w:rsidRPr="007E4D75">
              <w:rPr>
                <w:rFonts w:ascii="Times New Roman" w:eastAsia="Times New Roman" w:hAnsi="Times New Roman" w:cs="Times New Roman"/>
                <w:color w:val="414142"/>
                <w:sz w:val="20"/>
                <w:szCs w:val="20"/>
                <w:lang w:eastAsia="lv-LV"/>
              </w:rPr>
              <w:t xml:space="preserve"> </w:t>
            </w:r>
          </w:p>
        </w:tc>
        <w:tc>
          <w:tcPr>
            <w:tcW w:w="597" w:type="pct"/>
            <w:tcBorders>
              <w:top w:val="outset" w:sz="6" w:space="0" w:color="414142"/>
              <w:left w:val="outset" w:sz="6" w:space="0" w:color="414142"/>
              <w:bottom w:val="outset" w:sz="6" w:space="0" w:color="414142"/>
              <w:right w:val="outset" w:sz="6" w:space="0" w:color="414142"/>
            </w:tcBorders>
            <w:shd w:val="clear" w:color="auto" w:fill="FFFFFF"/>
            <w:hideMark/>
          </w:tcPr>
          <w:p w14:paraId="4C98FD2A" w14:textId="77777777" w:rsidR="007962CF" w:rsidRPr="00C11A32" w:rsidRDefault="007962CF" w:rsidP="005E7F40">
            <w:pPr>
              <w:spacing w:after="0" w:line="240" w:lineRule="auto"/>
              <w:rPr>
                <w:rFonts w:ascii="Times New Roman" w:eastAsia="Times New Roman" w:hAnsi="Times New Roman" w:cs="Times New Roman"/>
                <w:color w:val="414142"/>
                <w:sz w:val="20"/>
                <w:szCs w:val="20"/>
                <w:lang w:eastAsia="lv-LV"/>
              </w:rPr>
            </w:pPr>
            <w:r w:rsidRPr="007E4D75">
              <w:rPr>
                <w:rFonts w:ascii="Times New Roman" w:eastAsia="Times New Roman" w:hAnsi="Times New Roman" w:cs="Times New Roman"/>
                <w:color w:val="414142"/>
                <w:sz w:val="20"/>
                <w:szCs w:val="20"/>
                <w:lang w:eastAsia="lv-LV"/>
              </w:rPr>
              <w:t>Visas Rīcības plāna īstenošanā iesaistītās institūcijas</w:t>
            </w:r>
            <w:r>
              <w:rPr>
                <w:rFonts w:ascii="Times New Roman" w:eastAsia="Times New Roman" w:hAnsi="Times New Roman" w:cs="Times New Roman"/>
                <w:color w:val="414142"/>
                <w:sz w:val="20"/>
                <w:szCs w:val="20"/>
                <w:lang w:eastAsia="lv-LV"/>
              </w:rPr>
              <w:t xml:space="preserve"> pēc nepieciešamības to kompetences ietvaros</w:t>
            </w:r>
            <w:r w:rsidRPr="007E4D75">
              <w:rPr>
                <w:rFonts w:ascii="Times New Roman" w:eastAsia="Times New Roman" w:hAnsi="Times New Roman" w:cs="Times New Roman"/>
                <w:color w:val="414142"/>
                <w:sz w:val="20"/>
                <w:szCs w:val="20"/>
                <w:lang w:eastAsia="lv-LV"/>
              </w:rPr>
              <w:t>.</w:t>
            </w:r>
          </w:p>
        </w:tc>
        <w:tc>
          <w:tcPr>
            <w:tcW w:w="736" w:type="pct"/>
            <w:tcBorders>
              <w:top w:val="outset" w:sz="6" w:space="0" w:color="414142"/>
              <w:left w:val="outset" w:sz="6" w:space="0" w:color="414142"/>
              <w:bottom w:val="outset" w:sz="6" w:space="0" w:color="414142"/>
              <w:right w:val="outset" w:sz="6" w:space="0" w:color="414142"/>
            </w:tcBorders>
            <w:shd w:val="clear" w:color="auto" w:fill="FFFFFF"/>
            <w:hideMark/>
          </w:tcPr>
          <w:p w14:paraId="24350A81" w14:textId="77777777" w:rsidR="007962CF" w:rsidRPr="00C11A32" w:rsidRDefault="007962CF" w:rsidP="005E7F40">
            <w:pPr>
              <w:spacing w:after="0" w:line="240" w:lineRule="auto"/>
              <w:rPr>
                <w:rFonts w:ascii="Times New Roman" w:eastAsia="Times New Roman" w:hAnsi="Times New Roman" w:cs="Times New Roman"/>
                <w:color w:val="414142"/>
                <w:sz w:val="20"/>
                <w:szCs w:val="20"/>
                <w:lang w:eastAsia="lv-LV"/>
              </w:rPr>
            </w:pPr>
            <w:r w:rsidRPr="002E718D">
              <w:rPr>
                <w:rFonts w:ascii="Times New Roman" w:eastAsia="Times New Roman" w:hAnsi="Times New Roman" w:cs="Times New Roman"/>
                <w:color w:val="414142"/>
                <w:sz w:val="20"/>
                <w:szCs w:val="20"/>
                <w:lang w:eastAsia="lv-LV"/>
              </w:rPr>
              <w:t xml:space="preserve">Pastāvīgi līdz </w:t>
            </w:r>
            <w:r>
              <w:rPr>
                <w:rFonts w:ascii="Times New Roman" w:eastAsia="Times New Roman" w:hAnsi="Times New Roman" w:cs="Times New Roman"/>
                <w:color w:val="414142"/>
                <w:sz w:val="20"/>
                <w:szCs w:val="20"/>
                <w:lang w:eastAsia="lv-LV"/>
              </w:rPr>
              <w:t>31.12.2023.</w:t>
            </w:r>
          </w:p>
        </w:tc>
        <w:tc>
          <w:tcPr>
            <w:tcW w:w="457" w:type="pct"/>
            <w:tcBorders>
              <w:top w:val="outset" w:sz="6" w:space="0" w:color="414142"/>
              <w:left w:val="outset" w:sz="6" w:space="0" w:color="414142"/>
              <w:bottom w:val="outset" w:sz="6" w:space="0" w:color="414142"/>
              <w:right w:val="outset" w:sz="6" w:space="0" w:color="414142"/>
            </w:tcBorders>
            <w:shd w:val="clear" w:color="auto" w:fill="FFFFFF"/>
          </w:tcPr>
          <w:p w14:paraId="21E0ACF7"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sidRPr="001A3AD3">
              <w:rPr>
                <w:rFonts w:ascii="Times New Roman" w:eastAsia="Times New Roman" w:hAnsi="Times New Roman" w:cs="Times New Roman"/>
                <w:color w:val="414142"/>
                <w:sz w:val="20"/>
                <w:szCs w:val="20"/>
                <w:lang w:eastAsia="lv-LV"/>
              </w:rPr>
              <w:t>Likumā par valsts budžetu kārtējam gadam paredzēto finanšu līdzekļu ietvaros.</w:t>
            </w:r>
          </w:p>
        </w:tc>
      </w:tr>
      <w:tr w:rsidR="007962CF" w:rsidRPr="00F23188" w14:paraId="4B8C0EF4"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FFFFFF"/>
          </w:tcPr>
          <w:p w14:paraId="2A86005B" w14:textId="77777777" w:rsidR="007962CF" w:rsidRPr="00F23188" w:rsidRDefault="007962CF" w:rsidP="005E7F40">
            <w:pPr>
              <w:pStyle w:val="ListParagraph"/>
              <w:numPr>
                <w:ilvl w:val="1"/>
                <w:numId w:val="2"/>
              </w:numPr>
              <w:spacing w:after="0" w:line="240" w:lineRule="auto"/>
              <w:ind w:left="529" w:hanging="425"/>
              <w:rPr>
                <w:rFonts w:ascii="Times New Roman" w:eastAsia="Times New Roman" w:hAnsi="Times New Roman" w:cs="Times New Roman"/>
                <w:color w:val="414142"/>
                <w:sz w:val="20"/>
                <w:szCs w:val="20"/>
                <w:lang w:eastAsia="lv-LV"/>
              </w:rPr>
            </w:pPr>
          </w:p>
        </w:tc>
        <w:tc>
          <w:tcPr>
            <w:tcW w:w="1151" w:type="pct"/>
            <w:tcBorders>
              <w:top w:val="outset" w:sz="6" w:space="0" w:color="414142"/>
              <w:left w:val="outset" w:sz="6" w:space="0" w:color="414142"/>
              <w:bottom w:val="outset" w:sz="6" w:space="0" w:color="414142"/>
              <w:right w:val="outset" w:sz="6" w:space="0" w:color="414142"/>
            </w:tcBorders>
            <w:shd w:val="clear" w:color="auto" w:fill="FFFFFF"/>
          </w:tcPr>
          <w:p w14:paraId="71C87E65"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Nodrošināt </w:t>
            </w:r>
            <w:r w:rsidRPr="00F14B17">
              <w:rPr>
                <w:rFonts w:ascii="Times New Roman" w:eastAsia="Times New Roman" w:hAnsi="Times New Roman" w:cs="Times New Roman"/>
                <w:color w:val="414142"/>
                <w:sz w:val="20"/>
                <w:szCs w:val="20"/>
                <w:lang w:eastAsia="lv-LV"/>
              </w:rPr>
              <w:t>aktivitātes bērniem un viņu likumiskajiem pārstāvjiem, lai izglītotu un informētu viņus par drošību internetā, kā arī sniegt psiholoģisku atbalstu un palīdzību par interneta drošības jautājumiem, kas pasargā bērnus no ļaunprātīgas izmantošanas internetā vidē un saglabā kontroli pār bērnu darbībām digitālajā pasaulē, tādējādi arī veicinot cilvēk</w:t>
            </w:r>
            <w:r>
              <w:rPr>
                <w:rFonts w:ascii="Times New Roman" w:eastAsia="Times New Roman" w:hAnsi="Times New Roman" w:cs="Times New Roman"/>
                <w:color w:val="414142"/>
                <w:sz w:val="20"/>
                <w:szCs w:val="20"/>
                <w:lang w:eastAsia="lv-LV"/>
              </w:rPr>
              <w:t xml:space="preserve">u </w:t>
            </w:r>
            <w:r w:rsidRPr="00F14B17">
              <w:rPr>
                <w:rFonts w:ascii="Times New Roman" w:eastAsia="Times New Roman" w:hAnsi="Times New Roman" w:cs="Times New Roman"/>
                <w:color w:val="414142"/>
                <w:sz w:val="20"/>
                <w:szCs w:val="20"/>
                <w:lang w:eastAsia="lv-LV"/>
              </w:rPr>
              <w:t xml:space="preserve">tirdzniecības </w:t>
            </w:r>
            <w:r>
              <w:rPr>
                <w:rFonts w:ascii="Times New Roman" w:eastAsia="Times New Roman" w:hAnsi="Times New Roman" w:cs="Times New Roman"/>
                <w:color w:val="414142"/>
                <w:sz w:val="20"/>
                <w:szCs w:val="20"/>
                <w:lang w:eastAsia="lv-LV"/>
              </w:rPr>
              <w:t>novēršanu</w:t>
            </w:r>
            <w:r w:rsidRPr="00F14B17">
              <w:rPr>
                <w:rFonts w:ascii="Times New Roman" w:eastAsia="Times New Roman" w:hAnsi="Times New Roman" w:cs="Times New Roman"/>
                <w:color w:val="414142"/>
                <w:sz w:val="20"/>
                <w:szCs w:val="20"/>
                <w:lang w:eastAsia="lv-LV"/>
              </w:rPr>
              <w:t>.</w:t>
            </w:r>
          </w:p>
        </w:tc>
        <w:tc>
          <w:tcPr>
            <w:tcW w:w="735" w:type="pct"/>
            <w:tcBorders>
              <w:top w:val="outset" w:sz="6" w:space="0" w:color="414142"/>
              <w:left w:val="outset" w:sz="6" w:space="0" w:color="414142"/>
              <w:bottom w:val="outset" w:sz="6" w:space="0" w:color="414142"/>
              <w:right w:val="outset" w:sz="6" w:space="0" w:color="414142"/>
            </w:tcBorders>
            <w:shd w:val="clear" w:color="auto" w:fill="FFFFFF"/>
          </w:tcPr>
          <w:p w14:paraId="33A5D2A4"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Īstenotas informatīvās un izglītojošās aktivitātes par drošību internetā.</w:t>
            </w:r>
          </w:p>
        </w:tc>
        <w:tc>
          <w:tcPr>
            <w:tcW w:w="596" w:type="pct"/>
            <w:tcBorders>
              <w:top w:val="outset" w:sz="6" w:space="0" w:color="414142"/>
              <w:left w:val="outset" w:sz="6" w:space="0" w:color="414142"/>
              <w:bottom w:val="outset" w:sz="6" w:space="0" w:color="414142"/>
              <w:right w:val="outset" w:sz="6" w:space="0" w:color="414142"/>
            </w:tcBorders>
            <w:shd w:val="clear" w:color="auto" w:fill="FFFFFF"/>
          </w:tcPr>
          <w:p w14:paraId="7B8EB16B"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Izglītojošo un informatīvā aktivitāšu skaits, dalībnieku skaits katru gadu.</w:t>
            </w:r>
          </w:p>
        </w:tc>
        <w:tc>
          <w:tcPr>
            <w:tcW w:w="505" w:type="pct"/>
            <w:tcBorders>
              <w:top w:val="outset" w:sz="6" w:space="0" w:color="414142"/>
              <w:left w:val="outset" w:sz="6" w:space="0" w:color="414142"/>
              <w:bottom w:val="outset" w:sz="6" w:space="0" w:color="414142"/>
              <w:right w:val="outset" w:sz="6" w:space="0" w:color="414142"/>
            </w:tcBorders>
            <w:shd w:val="clear" w:color="auto" w:fill="FFFFFF"/>
          </w:tcPr>
          <w:p w14:paraId="2C395FE4"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VBTAI</w:t>
            </w:r>
          </w:p>
        </w:tc>
        <w:tc>
          <w:tcPr>
            <w:tcW w:w="597" w:type="pct"/>
            <w:tcBorders>
              <w:top w:val="outset" w:sz="6" w:space="0" w:color="414142"/>
              <w:left w:val="outset" w:sz="6" w:space="0" w:color="414142"/>
              <w:bottom w:val="outset" w:sz="6" w:space="0" w:color="414142"/>
              <w:right w:val="outset" w:sz="6" w:space="0" w:color="414142"/>
            </w:tcBorders>
            <w:shd w:val="clear" w:color="auto" w:fill="FFFFFF"/>
          </w:tcPr>
          <w:p w14:paraId="302077C9" w14:textId="77777777" w:rsidR="007962CF" w:rsidRPr="007E4D75"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LM, IeM, pakalpojumu sniedzēji</w:t>
            </w:r>
          </w:p>
        </w:tc>
        <w:tc>
          <w:tcPr>
            <w:tcW w:w="736" w:type="pct"/>
            <w:tcBorders>
              <w:top w:val="outset" w:sz="6" w:space="0" w:color="414142"/>
              <w:left w:val="outset" w:sz="6" w:space="0" w:color="414142"/>
              <w:bottom w:val="outset" w:sz="6" w:space="0" w:color="414142"/>
              <w:right w:val="outset" w:sz="6" w:space="0" w:color="414142"/>
            </w:tcBorders>
            <w:shd w:val="clear" w:color="auto" w:fill="FFFFFF"/>
          </w:tcPr>
          <w:p w14:paraId="68A01835"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sidRPr="002E718D">
              <w:rPr>
                <w:rFonts w:ascii="Times New Roman" w:eastAsia="Times New Roman" w:hAnsi="Times New Roman" w:cs="Times New Roman"/>
                <w:color w:val="414142"/>
                <w:sz w:val="20"/>
                <w:szCs w:val="20"/>
                <w:lang w:eastAsia="lv-LV"/>
              </w:rPr>
              <w:t xml:space="preserve">Pastāvīgi līdz </w:t>
            </w:r>
            <w:r>
              <w:rPr>
                <w:rFonts w:ascii="Times New Roman" w:eastAsia="Times New Roman" w:hAnsi="Times New Roman" w:cs="Times New Roman"/>
                <w:color w:val="414142"/>
                <w:sz w:val="20"/>
                <w:szCs w:val="20"/>
                <w:lang w:eastAsia="lv-LV"/>
              </w:rPr>
              <w:t>31.12.2023.</w:t>
            </w:r>
          </w:p>
        </w:tc>
        <w:tc>
          <w:tcPr>
            <w:tcW w:w="457" w:type="pct"/>
            <w:tcBorders>
              <w:top w:val="outset" w:sz="6" w:space="0" w:color="414142"/>
              <w:left w:val="outset" w:sz="6" w:space="0" w:color="414142"/>
              <w:bottom w:val="outset" w:sz="6" w:space="0" w:color="414142"/>
              <w:right w:val="outset" w:sz="6" w:space="0" w:color="414142"/>
            </w:tcBorders>
            <w:shd w:val="clear" w:color="auto" w:fill="FFFFFF"/>
          </w:tcPr>
          <w:p w14:paraId="60CDA050"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sidRPr="001A3AD3">
              <w:rPr>
                <w:rFonts w:ascii="Times New Roman" w:eastAsia="Times New Roman" w:hAnsi="Times New Roman" w:cs="Times New Roman"/>
                <w:color w:val="414142"/>
                <w:sz w:val="20"/>
                <w:szCs w:val="20"/>
                <w:lang w:eastAsia="lv-LV"/>
              </w:rPr>
              <w:t>Likumā par valsts budžetu kārtējam gadam paredzēto finanšu līdzekļu ietvaros.</w:t>
            </w:r>
          </w:p>
        </w:tc>
      </w:tr>
      <w:tr w:rsidR="007962CF" w:rsidRPr="00F23188" w14:paraId="4F1CCFDA"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FFFFFF"/>
            <w:hideMark/>
          </w:tcPr>
          <w:p w14:paraId="57268413" w14:textId="77777777" w:rsidR="007962CF" w:rsidRPr="00F23188" w:rsidRDefault="007962CF" w:rsidP="005E7F40">
            <w:pPr>
              <w:pStyle w:val="ListParagraph"/>
              <w:numPr>
                <w:ilvl w:val="1"/>
                <w:numId w:val="2"/>
              </w:numPr>
              <w:spacing w:after="0" w:line="240" w:lineRule="auto"/>
              <w:ind w:left="529" w:hanging="425"/>
              <w:rPr>
                <w:rFonts w:ascii="Times New Roman" w:eastAsia="Times New Roman" w:hAnsi="Times New Roman" w:cs="Times New Roman"/>
                <w:color w:val="414142"/>
                <w:sz w:val="20"/>
                <w:szCs w:val="20"/>
                <w:lang w:eastAsia="lv-LV"/>
              </w:rPr>
            </w:pPr>
          </w:p>
        </w:tc>
        <w:tc>
          <w:tcPr>
            <w:tcW w:w="1151" w:type="pct"/>
            <w:tcBorders>
              <w:top w:val="outset" w:sz="6" w:space="0" w:color="414142"/>
              <w:left w:val="outset" w:sz="6" w:space="0" w:color="414142"/>
              <w:bottom w:val="outset" w:sz="6" w:space="0" w:color="414142"/>
              <w:right w:val="outset" w:sz="6" w:space="0" w:color="414142"/>
            </w:tcBorders>
            <w:shd w:val="clear" w:color="auto" w:fill="FFFFFF"/>
            <w:hideMark/>
          </w:tcPr>
          <w:p w14:paraId="7BA5BA25"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Nodrošināt izglītojošas aktivitātes/mācības tiesībaizsardzības iestāžu, valsts un pašvaldību institūciju dažādu nozaru speciālistiem un darbiniekiem par:</w:t>
            </w:r>
          </w:p>
          <w:p w14:paraId="1FE31734" w14:textId="77777777" w:rsidR="007962CF" w:rsidRDefault="007962CF" w:rsidP="005E7F40">
            <w:pPr>
              <w:pStyle w:val="ListParagraph"/>
              <w:numPr>
                <w:ilvl w:val="0"/>
                <w:numId w:val="12"/>
              </w:numPr>
              <w:spacing w:after="0" w:line="240" w:lineRule="auto"/>
              <w:ind w:left="394"/>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cilvēku tirdzniecību;</w:t>
            </w:r>
          </w:p>
          <w:p w14:paraId="65FDDFCF" w14:textId="77777777" w:rsidR="007962CF" w:rsidRDefault="007962CF" w:rsidP="005E7F40">
            <w:pPr>
              <w:pStyle w:val="ListParagraph"/>
              <w:numPr>
                <w:ilvl w:val="0"/>
                <w:numId w:val="12"/>
              </w:numPr>
              <w:spacing w:after="0" w:line="240" w:lineRule="auto"/>
              <w:ind w:left="394"/>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cilvēku tirdzniecības identificēšanas pazīmēm,</w:t>
            </w:r>
          </w:p>
          <w:p w14:paraId="577FF1B2" w14:textId="77777777" w:rsidR="007962CF" w:rsidRDefault="007962CF" w:rsidP="005E7F40">
            <w:pPr>
              <w:pStyle w:val="ListParagraph"/>
              <w:numPr>
                <w:ilvl w:val="0"/>
                <w:numId w:val="12"/>
              </w:numPr>
              <w:spacing w:after="0" w:line="240" w:lineRule="auto"/>
              <w:ind w:left="394"/>
              <w:rPr>
                <w:rFonts w:ascii="Times New Roman" w:eastAsia="Times New Roman" w:hAnsi="Times New Roman" w:cs="Times New Roman"/>
                <w:color w:val="414142"/>
                <w:sz w:val="20"/>
                <w:szCs w:val="20"/>
                <w:lang w:eastAsia="lv-LV"/>
              </w:rPr>
            </w:pPr>
            <w:r w:rsidRPr="00FA7203">
              <w:rPr>
                <w:rFonts w:ascii="Times New Roman" w:eastAsia="Times New Roman" w:hAnsi="Times New Roman" w:cs="Times New Roman"/>
                <w:color w:val="414142"/>
                <w:sz w:val="20"/>
                <w:szCs w:val="20"/>
                <w:lang w:eastAsia="lv-LV"/>
              </w:rPr>
              <w:t>cilvēku tirdzniecības aspektiem migrācijas un patvēruma jomā</w:t>
            </w:r>
            <w:r>
              <w:rPr>
                <w:rFonts w:ascii="Times New Roman" w:eastAsia="Times New Roman" w:hAnsi="Times New Roman" w:cs="Times New Roman"/>
                <w:color w:val="414142"/>
                <w:sz w:val="20"/>
                <w:szCs w:val="20"/>
                <w:lang w:eastAsia="lv-LV"/>
              </w:rPr>
              <w:t>;</w:t>
            </w:r>
          </w:p>
          <w:p w14:paraId="62683046" w14:textId="77777777" w:rsidR="007962CF" w:rsidRDefault="007962CF" w:rsidP="005E7F40">
            <w:pPr>
              <w:pStyle w:val="ListParagraph"/>
              <w:numPr>
                <w:ilvl w:val="0"/>
                <w:numId w:val="12"/>
              </w:numPr>
              <w:spacing w:after="0" w:line="240" w:lineRule="auto"/>
              <w:ind w:left="394"/>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bērnu tiesību aizsardzību;</w:t>
            </w:r>
          </w:p>
          <w:p w14:paraId="5210DBE0" w14:textId="77777777" w:rsidR="007962CF" w:rsidRDefault="007962CF" w:rsidP="005E7F40">
            <w:pPr>
              <w:pStyle w:val="ListParagraph"/>
              <w:numPr>
                <w:ilvl w:val="0"/>
                <w:numId w:val="12"/>
              </w:numPr>
              <w:spacing w:after="0" w:line="240" w:lineRule="auto"/>
              <w:ind w:left="394"/>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cilvēku tirdzniecības upuru atpazīšanu un rīcību situācijas risināšanai,</w:t>
            </w:r>
          </w:p>
          <w:p w14:paraId="6BCFF02C" w14:textId="77777777" w:rsidR="007962CF" w:rsidRDefault="007962CF" w:rsidP="005E7F40">
            <w:pPr>
              <w:pStyle w:val="ListParagraph"/>
              <w:numPr>
                <w:ilvl w:val="0"/>
                <w:numId w:val="12"/>
              </w:numPr>
              <w:spacing w:after="0" w:line="240" w:lineRule="auto"/>
              <w:ind w:left="396" w:hanging="396"/>
              <w:rPr>
                <w:rFonts w:ascii="Times New Roman" w:eastAsia="Times New Roman" w:hAnsi="Times New Roman" w:cs="Times New Roman"/>
                <w:color w:val="414142"/>
                <w:sz w:val="20"/>
                <w:szCs w:val="20"/>
                <w:lang w:eastAsia="lv-LV"/>
              </w:rPr>
            </w:pPr>
            <w:r w:rsidRPr="00387E38">
              <w:rPr>
                <w:rFonts w:ascii="Times New Roman" w:eastAsia="Times New Roman" w:hAnsi="Times New Roman" w:cs="Times New Roman"/>
                <w:color w:val="414142"/>
                <w:sz w:val="20"/>
                <w:szCs w:val="20"/>
                <w:lang w:eastAsia="lv-LV"/>
              </w:rPr>
              <w:t>dzimumu līdztiesības aspektiem cilvēku tirdzniecības novēršanā un psihosociālā atbalsta saņemšanā</w:t>
            </w:r>
            <w:r>
              <w:rPr>
                <w:rFonts w:ascii="Times New Roman" w:eastAsia="Times New Roman" w:hAnsi="Times New Roman" w:cs="Times New Roman"/>
                <w:color w:val="414142"/>
                <w:sz w:val="20"/>
                <w:szCs w:val="20"/>
                <w:lang w:eastAsia="lv-LV"/>
              </w:rPr>
              <w:t>;</w:t>
            </w:r>
          </w:p>
          <w:p w14:paraId="233DB2FC" w14:textId="77777777" w:rsidR="007962CF" w:rsidRDefault="007962CF" w:rsidP="005E7F40">
            <w:pPr>
              <w:pStyle w:val="ListParagraph"/>
              <w:numPr>
                <w:ilvl w:val="0"/>
                <w:numId w:val="12"/>
              </w:numPr>
              <w:spacing w:after="0" w:line="240" w:lineRule="auto"/>
              <w:ind w:left="396" w:hanging="396"/>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lastRenderedPageBreak/>
              <w:t>cilvēku tirdzniecības gadījumu izmeklēšanas, kriminālvajāšanas un iztiesāšanas dažādiem aspektiem;</w:t>
            </w:r>
          </w:p>
          <w:p w14:paraId="11082FB6" w14:textId="77777777" w:rsidR="007962CF" w:rsidRDefault="007962CF" w:rsidP="005E7F40">
            <w:pPr>
              <w:pStyle w:val="ListParagraph"/>
              <w:numPr>
                <w:ilvl w:val="0"/>
                <w:numId w:val="12"/>
              </w:numPr>
              <w:spacing w:after="0" w:line="240" w:lineRule="auto"/>
              <w:ind w:left="396" w:hanging="396"/>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starpinstitūcijas sadarbību cilvēku tirdzniecības gadījumu risināšanai.;</w:t>
            </w:r>
          </w:p>
          <w:p w14:paraId="021B1B82" w14:textId="77777777" w:rsidR="007962CF" w:rsidRPr="00D90FA3" w:rsidRDefault="007962CF" w:rsidP="005E7F40">
            <w:pPr>
              <w:pStyle w:val="ListParagraph"/>
              <w:numPr>
                <w:ilvl w:val="0"/>
                <w:numId w:val="12"/>
              </w:numPr>
              <w:spacing w:after="0" w:line="240" w:lineRule="auto"/>
              <w:ind w:left="396" w:hanging="396"/>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un citiem jautājumiem pēc nepieciešamības.</w:t>
            </w:r>
          </w:p>
        </w:tc>
        <w:tc>
          <w:tcPr>
            <w:tcW w:w="735" w:type="pct"/>
            <w:tcBorders>
              <w:top w:val="outset" w:sz="6" w:space="0" w:color="414142"/>
              <w:left w:val="outset" w:sz="6" w:space="0" w:color="414142"/>
              <w:bottom w:val="outset" w:sz="6" w:space="0" w:color="414142"/>
              <w:right w:val="outset" w:sz="6" w:space="0" w:color="414142"/>
            </w:tcBorders>
            <w:shd w:val="clear" w:color="auto" w:fill="FFFFFF"/>
            <w:hideMark/>
          </w:tcPr>
          <w:p w14:paraId="64FAFB27" w14:textId="77777777" w:rsidR="007962CF" w:rsidRPr="00C11A32"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lastRenderedPageBreak/>
              <w:t>Īstenotas izglītojošas aktivitātes un mācības valsts un pašvaldības institūciju dažādu nozaru speciālistiem un darbiniekiem.</w:t>
            </w:r>
          </w:p>
        </w:tc>
        <w:tc>
          <w:tcPr>
            <w:tcW w:w="596" w:type="pct"/>
            <w:tcBorders>
              <w:top w:val="outset" w:sz="6" w:space="0" w:color="414142"/>
              <w:left w:val="outset" w:sz="6" w:space="0" w:color="414142"/>
              <w:bottom w:val="outset" w:sz="6" w:space="0" w:color="414142"/>
              <w:right w:val="outset" w:sz="6" w:space="0" w:color="414142"/>
            </w:tcBorders>
            <w:shd w:val="clear" w:color="auto" w:fill="FFFFFF"/>
            <w:hideMark/>
          </w:tcPr>
          <w:p w14:paraId="0B81F877" w14:textId="77777777" w:rsidR="007962CF" w:rsidRPr="00C11A32"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Vidēji 30 līdz 50 izglītojošās aktivitātes gadā, izglītoto speciālistu skaits.</w:t>
            </w:r>
          </w:p>
        </w:tc>
        <w:tc>
          <w:tcPr>
            <w:tcW w:w="505" w:type="pct"/>
            <w:tcBorders>
              <w:top w:val="outset" w:sz="6" w:space="0" w:color="414142"/>
              <w:left w:val="outset" w:sz="6" w:space="0" w:color="414142"/>
              <w:bottom w:val="outset" w:sz="6" w:space="0" w:color="414142"/>
              <w:right w:val="outset" w:sz="6" w:space="0" w:color="414142"/>
            </w:tcBorders>
            <w:shd w:val="clear" w:color="auto" w:fill="FFFFFF"/>
            <w:hideMark/>
          </w:tcPr>
          <w:p w14:paraId="1425A9ED" w14:textId="77777777" w:rsidR="007962CF" w:rsidRPr="00C11A32"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ĀM, </w:t>
            </w:r>
            <w:r w:rsidRPr="003D327B">
              <w:rPr>
                <w:rFonts w:ascii="Times New Roman" w:eastAsia="Times New Roman" w:hAnsi="Times New Roman" w:cs="Times New Roman"/>
                <w:b/>
                <w:color w:val="414142"/>
                <w:sz w:val="20"/>
                <w:szCs w:val="20"/>
                <w:lang w:eastAsia="lv-LV"/>
              </w:rPr>
              <w:t>IeM</w:t>
            </w:r>
            <w:r>
              <w:rPr>
                <w:rFonts w:ascii="Times New Roman" w:eastAsia="Times New Roman" w:hAnsi="Times New Roman" w:cs="Times New Roman"/>
                <w:color w:val="414142"/>
                <w:sz w:val="20"/>
                <w:szCs w:val="20"/>
                <w:lang w:eastAsia="lv-LV"/>
              </w:rPr>
              <w:t>, IZ</w:t>
            </w:r>
            <w:r w:rsidRPr="002D0169">
              <w:rPr>
                <w:rFonts w:ascii="Times New Roman" w:eastAsia="Times New Roman" w:hAnsi="Times New Roman" w:cs="Times New Roman"/>
                <w:color w:val="414142"/>
                <w:sz w:val="20"/>
                <w:szCs w:val="20"/>
                <w:lang w:eastAsia="lv-LV"/>
              </w:rPr>
              <w:t xml:space="preserve">M, LM, </w:t>
            </w:r>
            <w:r>
              <w:rPr>
                <w:rFonts w:ascii="Times New Roman" w:eastAsia="Times New Roman" w:hAnsi="Times New Roman" w:cs="Times New Roman"/>
                <w:color w:val="414142"/>
                <w:sz w:val="20"/>
                <w:szCs w:val="20"/>
                <w:lang w:eastAsia="lv-LV"/>
              </w:rPr>
              <w:t>VPK, VRK</w:t>
            </w:r>
          </w:p>
        </w:tc>
        <w:tc>
          <w:tcPr>
            <w:tcW w:w="597" w:type="pct"/>
            <w:tcBorders>
              <w:top w:val="outset" w:sz="6" w:space="0" w:color="414142"/>
              <w:left w:val="outset" w:sz="6" w:space="0" w:color="414142"/>
              <w:bottom w:val="outset" w:sz="6" w:space="0" w:color="414142"/>
              <w:right w:val="outset" w:sz="6" w:space="0" w:color="414142"/>
            </w:tcBorders>
            <w:shd w:val="clear" w:color="auto" w:fill="FFFFFF"/>
            <w:hideMark/>
          </w:tcPr>
          <w:p w14:paraId="03F4A186" w14:textId="77777777" w:rsidR="007962CF" w:rsidRPr="00C11A32" w:rsidRDefault="007962CF" w:rsidP="005E7F40">
            <w:pPr>
              <w:spacing w:after="0" w:line="240" w:lineRule="auto"/>
              <w:rPr>
                <w:rFonts w:ascii="Times New Roman" w:eastAsia="Times New Roman" w:hAnsi="Times New Roman" w:cs="Times New Roman"/>
                <w:color w:val="414142"/>
                <w:sz w:val="20"/>
                <w:szCs w:val="20"/>
                <w:lang w:eastAsia="lv-LV"/>
              </w:rPr>
            </w:pPr>
            <w:r w:rsidRPr="002D0169">
              <w:rPr>
                <w:rFonts w:ascii="Times New Roman" w:eastAsia="Times New Roman" w:hAnsi="Times New Roman" w:cs="Times New Roman"/>
                <w:color w:val="414142"/>
                <w:sz w:val="20"/>
                <w:szCs w:val="20"/>
                <w:lang w:eastAsia="lv-LV"/>
              </w:rPr>
              <w:t>Visas Rīcības plāna īstenošanā iesaistītās institūcijas</w:t>
            </w:r>
            <w:r>
              <w:rPr>
                <w:rFonts w:ascii="Times New Roman" w:eastAsia="Times New Roman" w:hAnsi="Times New Roman" w:cs="Times New Roman"/>
                <w:color w:val="414142"/>
                <w:sz w:val="20"/>
                <w:szCs w:val="20"/>
                <w:lang w:eastAsia="lv-LV"/>
              </w:rPr>
              <w:t xml:space="preserve"> pēc nepieciešamības to kompetences ietvaros</w:t>
            </w:r>
            <w:r w:rsidRPr="002D0169">
              <w:rPr>
                <w:rFonts w:ascii="Times New Roman" w:eastAsia="Times New Roman" w:hAnsi="Times New Roman" w:cs="Times New Roman"/>
                <w:color w:val="414142"/>
                <w:sz w:val="20"/>
                <w:szCs w:val="20"/>
                <w:lang w:eastAsia="lv-LV"/>
              </w:rPr>
              <w:t>.</w:t>
            </w:r>
          </w:p>
        </w:tc>
        <w:tc>
          <w:tcPr>
            <w:tcW w:w="736" w:type="pct"/>
            <w:tcBorders>
              <w:top w:val="outset" w:sz="6" w:space="0" w:color="414142"/>
              <w:left w:val="outset" w:sz="6" w:space="0" w:color="414142"/>
              <w:bottom w:val="outset" w:sz="6" w:space="0" w:color="414142"/>
              <w:right w:val="outset" w:sz="6" w:space="0" w:color="414142"/>
            </w:tcBorders>
            <w:shd w:val="clear" w:color="auto" w:fill="FFFFFF"/>
            <w:hideMark/>
          </w:tcPr>
          <w:p w14:paraId="5AE53C8A" w14:textId="77777777" w:rsidR="007962CF" w:rsidRPr="00C11A32" w:rsidRDefault="007962CF" w:rsidP="005E7F40">
            <w:pPr>
              <w:spacing w:after="0" w:line="240" w:lineRule="auto"/>
              <w:rPr>
                <w:rFonts w:ascii="Times New Roman" w:eastAsia="Times New Roman" w:hAnsi="Times New Roman" w:cs="Times New Roman"/>
                <w:color w:val="414142"/>
                <w:sz w:val="20"/>
                <w:szCs w:val="20"/>
                <w:lang w:eastAsia="lv-LV"/>
              </w:rPr>
            </w:pPr>
            <w:r w:rsidRPr="002E718D">
              <w:rPr>
                <w:rFonts w:ascii="Times New Roman" w:eastAsia="Times New Roman" w:hAnsi="Times New Roman" w:cs="Times New Roman"/>
                <w:color w:val="414142"/>
                <w:sz w:val="20"/>
                <w:szCs w:val="20"/>
                <w:lang w:eastAsia="lv-LV"/>
              </w:rPr>
              <w:t xml:space="preserve">Pastāvīgi līdz </w:t>
            </w:r>
            <w:r>
              <w:rPr>
                <w:rFonts w:ascii="Times New Roman" w:eastAsia="Times New Roman" w:hAnsi="Times New Roman" w:cs="Times New Roman"/>
                <w:color w:val="414142"/>
                <w:sz w:val="20"/>
                <w:szCs w:val="20"/>
                <w:lang w:eastAsia="lv-LV"/>
              </w:rPr>
              <w:t>31.12.2023.</w:t>
            </w:r>
          </w:p>
        </w:tc>
        <w:tc>
          <w:tcPr>
            <w:tcW w:w="457" w:type="pct"/>
            <w:tcBorders>
              <w:top w:val="outset" w:sz="6" w:space="0" w:color="414142"/>
              <w:left w:val="outset" w:sz="6" w:space="0" w:color="414142"/>
              <w:bottom w:val="outset" w:sz="6" w:space="0" w:color="414142"/>
              <w:right w:val="outset" w:sz="6" w:space="0" w:color="414142"/>
            </w:tcBorders>
            <w:shd w:val="clear" w:color="auto" w:fill="FFFFFF"/>
          </w:tcPr>
          <w:p w14:paraId="27505014"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sidRPr="001A3AD3">
              <w:rPr>
                <w:rFonts w:ascii="Times New Roman" w:eastAsia="Times New Roman" w:hAnsi="Times New Roman" w:cs="Times New Roman"/>
                <w:color w:val="414142"/>
                <w:sz w:val="20"/>
                <w:szCs w:val="20"/>
                <w:lang w:eastAsia="lv-LV"/>
              </w:rPr>
              <w:t>Likumā par valsts budžetu kārtējam gadam paredzēto finanšu līdzekļu ietvaros.</w:t>
            </w:r>
          </w:p>
        </w:tc>
      </w:tr>
      <w:tr w:rsidR="007962CF" w:rsidRPr="00F23188" w14:paraId="20B7E285"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FFFFFF"/>
          </w:tcPr>
          <w:p w14:paraId="1F5ECE11" w14:textId="77777777" w:rsidR="007962CF" w:rsidRPr="00F23188" w:rsidRDefault="007962CF" w:rsidP="005E7F40">
            <w:pPr>
              <w:pStyle w:val="ListParagraph"/>
              <w:numPr>
                <w:ilvl w:val="1"/>
                <w:numId w:val="2"/>
              </w:numPr>
              <w:spacing w:after="0" w:line="240" w:lineRule="auto"/>
              <w:ind w:left="529" w:hanging="425"/>
              <w:rPr>
                <w:rFonts w:ascii="Times New Roman" w:eastAsia="Times New Roman" w:hAnsi="Times New Roman" w:cs="Times New Roman"/>
                <w:color w:val="414142"/>
                <w:sz w:val="20"/>
                <w:szCs w:val="20"/>
                <w:lang w:eastAsia="lv-LV"/>
              </w:rPr>
            </w:pPr>
          </w:p>
        </w:tc>
        <w:tc>
          <w:tcPr>
            <w:tcW w:w="1151" w:type="pct"/>
            <w:tcBorders>
              <w:top w:val="outset" w:sz="6" w:space="0" w:color="414142"/>
              <w:left w:val="outset" w:sz="6" w:space="0" w:color="414142"/>
              <w:bottom w:val="outset" w:sz="6" w:space="0" w:color="414142"/>
              <w:right w:val="outset" w:sz="6" w:space="0" w:color="414142"/>
            </w:tcBorders>
            <w:shd w:val="clear" w:color="auto" w:fill="FFFFFF"/>
          </w:tcPr>
          <w:p w14:paraId="13141CEC"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Nodrošināt informatīvo darbu (par cilvēku ekspluatāciju, upuru tiesībām un iespējām saņemt palīdzību) </w:t>
            </w:r>
            <w:r w:rsidRPr="00D77819">
              <w:rPr>
                <w:rFonts w:ascii="Times New Roman" w:eastAsia="Times New Roman" w:hAnsi="Times New Roman" w:cs="Times New Roman"/>
                <w:color w:val="414142"/>
                <w:sz w:val="20"/>
                <w:szCs w:val="20"/>
                <w:lang w:eastAsia="lv-LV"/>
              </w:rPr>
              <w:t>dienas centros, grupu mājās, pusceļa dzīvokļos, patversmēs vai citās institūcijās, kurās</w:t>
            </w:r>
            <w:r>
              <w:rPr>
                <w:rFonts w:ascii="Times New Roman" w:eastAsia="Times New Roman" w:hAnsi="Times New Roman" w:cs="Times New Roman"/>
                <w:color w:val="414142"/>
                <w:sz w:val="20"/>
                <w:szCs w:val="20"/>
                <w:lang w:eastAsia="lv-LV"/>
              </w:rPr>
              <w:t xml:space="preserve"> uzturas </w:t>
            </w:r>
            <w:r w:rsidRPr="00D77819">
              <w:rPr>
                <w:rFonts w:ascii="Times New Roman" w:eastAsia="Times New Roman" w:hAnsi="Times New Roman" w:cs="Times New Roman"/>
                <w:color w:val="414142"/>
                <w:sz w:val="20"/>
                <w:szCs w:val="20"/>
                <w:lang w:eastAsia="lv-LV"/>
              </w:rPr>
              <w:t>personas ar garīga rakstura traucējumiem, atkarīgas personas un personas ar zemām sociālām vajadzībām, kā arī personas</w:t>
            </w:r>
            <w:r>
              <w:rPr>
                <w:rFonts w:ascii="Times New Roman" w:eastAsia="Times New Roman" w:hAnsi="Times New Roman" w:cs="Times New Roman"/>
                <w:color w:val="414142"/>
                <w:sz w:val="20"/>
                <w:szCs w:val="20"/>
                <w:lang w:eastAsia="lv-LV"/>
              </w:rPr>
              <w:t>,</w:t>
            </w:r>
            <w:r w:rsidRPr="00D77819">
              <w:rPr>
                <w:rFonts w:ascii="Times New Roman" w:eastAsia="Times New Roman" w:hAnsi="Times New Roman" w:cs="Times New Roman"/>
                <w:color w:val="414142"/>
                <w:sz w:val="20"/>
                <w:szCs w:val="20"/>
                <w:lang w:eastAsia="lv-LV"/>
              </w:rPr>
              <w:t xml:space="preserve"> pret kurām ir vērsta parāda piedziņa</w:t>
            </w:r>
            <w:r>
              <w:rPr>
                <w:rFonts w:ascii="Times New Roman" w:eastAsia="Times New Roman" w:hAnsi="Times New Roman" w:cs="Times New Roman"/>
                <w:color w:val="414142"/>
                <w:sz w:val="20"/>
                <w:szCs w:val="20"/>
                <w:lang w:eastAsia="lv-LV"/>
              </w:rPr>
              <w:t>.</w:t>
            </w:r>
          </w:p>
        </w:tc>
        <w:tc>
          <w:tcPr>
            <w:tcW w:w="735" w:type="pct"/>
            <w:tcBorders>
              <w:top w:val="outset" w:sz="6" w:space="0" w:color="414142"/>
              <w:left w:val="outset" w:sz="6" w:space="0" w:color="414142"/>
              <w:bottom w:val="outset" w:sz="6" w:space="0" w:color="414142"/>
              <w:right w:val="outset" w:sz="6" w:space="0" w:color="414142"/>
            </w:tcBorders>
            <w:shd w:val="clear" w:color="auto" w:fill="FFFFFF"/>
          </w:tcPr>
          <w:p w14:paraId="05A64CCD"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Īstenoti informatīvie pasākumi un aktivitātes, uzrunājot sabiedrības riska grupas, kuras ir īpaši neaizsargātas un attiecībā uz kurām pastāv augsts riska faktors tikt pakļautiem ekspluatācijai.</w:t>
            </w:r>
          </w:p>
        </w:tc>
        <w:tc>
          <w:tcPr>
            <w:tcW w:w="596" w:type="pct"/>
            <w:tcBorders>
              <w:top w:val="outset" w:sz="6" w:space="0" w:color="414142"/>
              <w:left w:val="outset" w:sz="6" w:space="0" w:color="414142"/>
              <w:bottom w:val="outset" w:sz="6" w:space="0" w:color="414142"/>
              <w:right w:val="outset" w:sz="6" w:space="0" w:color="414142"/>
            </w:tcBorders>
            <w:shd w:val="clear" w:color="auto" w:fill="FFFFFF"/>
          </w:tcPr>
          <w:p w14:paraId="57DCF763"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Informatīvo pasākumu skaits un minēto sabiedrības riska grupu personu skaits, kas ziņojuši par iespējamo ekspluatāciju un/vai vērsušies pēc palīdzības.</w:t>
            </w:r>
          </w:p>
        </w:tc>
        <w:tc>
          <w:tcPr>
            <w:tcW w:w="505" w:type="pct"/>
            <w:tcBorders>
              <w:top w:val="outset" w:sz="6" w:space="0" w:color="414142"/>
              <w:left w:val="outset" w:sz="6" w:space="0" w:color="414142"/>
              <w:bottom w:val="outset" w:sz="6" w:space="0" w:color="414142"/>
              <w:right w:val="outset" w:sz="6" w:space="0" w:color="414142"/>
            </w:tcBorders>
            <w:shd w:val="clear" w:color="auto" w:fill="FFFFFF"/>
          </w:tcPr>
          <w:p w14:paraId="530B8388" w14:textId="1F8CC8C5" w:rsidR="007962CF" w:rsidRDefault="00F83A2E" w:rsidP="00D9718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LM,</w:t>
            </w:r>
            <w:r w:rsidR="00D97181">
              <w:rPr>
                <w:rFonts w:ascii="Times New Roman" w:eastAsia="Times New Roman" w:hAnsi="Times New Roman" w:cs="Times New Roman"/>
                <w:color w:val="414142"/>
                <w:sz w:val="20"/>
                <w:szCs w:val="20"/>
                <w:lang w:eastAsia="lv-LV"/>
              </w:rPr>
              <w:t xml:space="preserve"> </w:t>
            </w:r>
            <w:r>
              <w:rPr>
                <w:rFonts w:ascii="Times New Roman" w:eastAsia="Times New Roman" w:hAnsi="Times New Roman" w:cs="Times New Roman"/>
                <w:color w:val="414142"/>
                <w:sz w:val="20"/>
                <w:szCs w:val="20"/>
                <w:lang w:eastAsia="lv-LV"/>
              </w:rPr>
              <w:t xml:space="preserve">sociālo </w:t>
            </w:r>
            <w:r w:rsidR="00D97181">
              <w:rPr>
                <w:rFonts w:ascii="Times New Roman" w:eastAsia="Times New Roman" w:hAnsi="Times New Roman" w:cs="Times New Roman"/>
                <w:color w:val="414142"/>
                <w:sz w:val="20"/>
                <w:szCs w:val="20"/>
                <w:lang w:eastAsia="lv-LV"/>
              </w:rPr>
              <w:t xml:space="preserve">pakalpojumu sniedzēji </w:t>
            </w:r>
          </w:p>
        </w:tc>
        <w:tc>
          <w:tcPr>
            <w:tcW w:w="597" w:type="pct"/>
            <w:tcBorders>
              <w:top w:val="outset" w:sz="6" w:space="0" w:color="414142"/>
              <w:left w:val="outset" w:sz="6" w:space="0" w:color="414142"/>
              <w:bottom w:val="outset" w:sz="6" w:space="0" w:color="414142"/>
              <w:right w:val="outset" w:sz="6" w:space="0" w:color="414142"/>
            </w:tcBorders>
            <w:shd w:val="clear" w:color="auto" w:fill="FFFFFF"/>
          </w:tcPr>
          <w:p w14:paraId="7BC1C7D4" w14:textId="1965F3A4" w:rsidR="007962CF" w:rsidRPr="002D0169" w:rsidRDefault="00D97181" w:rsidP="00D9718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IeM</w:t>
            </w:r>
          </w:p>
        </w:tc>
        <w:tc>
          <w:tcPr>
            <w:tcW w:w="736" w:type="pct"/>
            <w:tcBorders>
              <w:top w:val="outset" w:sz="6" w:space="0" w:color="414142"/>
              <w:left w:val="outset" w:sz="6" w:space="0" w:color="414142"/>
              <w:bottom w:val="outset" w:sz="6" w:space="0" w:color="414142"/>
              <w:right w:val="outset" w:sz="6" w:space="0" w:color="414142"/>
            </w:tcBorders>
            <w:shd w:val="clear" w:color="auto" w:fill="FFFFFF"/>
          </w:tcPr>
          <w:p w14:paraId="541BFE89"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sidRPr="002E718D">
              <w:rPr>
                <w:rFonts w:ascii="Times New Roman" w:eastAsia="Times New Roman" w:hAnsi="Times New Roman" w:cs="Times New Roman"/>
                <w:color w:val="414142"/>
                <w:sz w:val="20"/>
                <w:szCs w:val="20"/>
                <w:lang w:eastAsia="lv-LV"/>
              </w:rPr>
              <w:t xml:space="preserve">Pastāvīgi līdz </w:t>
            </w:r>
            <w:r>
              <w:rPr>
                <w:rFonts w:ascii="Times New Roman" w:eastAsia="Times New Roman" w:hAnsi="Times New Roman" w:cs="Times New Roman"/>
                <w:color w:val="414142"/>
                <w:sz w:val="20"/>
                <w:szCs w:val="20"/>
                <w:lang w:eastAsia="lv-LV"/>
              </w:rPr>
              <w:t>31.12.2023.</w:t>
            </w:r>
          </w:p>
        </w:tc>
        <w:tc>
          <w:tcPr>
            <w:tcW w:w="457" w:type="pct"/>
            <w:tcBorders>
              <w:top w:val="outset" w:sz="6" w:space="0" w:color="414142"/>
              <w:left w:val="outset" w:sz="6" w:space="0" w:color="414142"/>
              <w:bottom w:val="outset" w:sz="6" w:space="0" w:color="414142"/>
              <w:right w:val="outset" w:sz="6" w:space="0" w:color="414142"/>
            </w:tcBorders>
            <w:shd w:val="clear" w:color="auto" w:fill="FFFFFF"/>
          </w:tcPr>
          <w:p w14:paraId="5100A49C"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sidRPr="001A3AD3">
              <w:rPr>
                <w:rFonts w:ascii="Times New Roman" w:eastAsia="Times New Roman" w:hAnsi="Times New Roman" w:cs="Times New Roman"/>
                <w:color w:val="414142"/>
                <w:sz w:val="20"/>
                <w:szCs w:val="20"/>
                <w:lang w:eastAsia="lv-LV"/>
              </w:rPr>
              <w:t>Likumā par valsts budžetu kārtējam gadam paredzēto finanšu līdzekļu ietvaros.</w:t>
            </w:r>
          </w:p>
        </w:tc>
      </w:tr>
      <w:tr w:rsidR="007962CF" w:rsidRPr="00F23188" w14:paraId="1D9B3594"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FFFFFF"/>
          </w:tcPr>
          <w:p w14:paraId="4979C6BB" w14:textId="77777777" w:rsidR="007962CF" w:rsidRPr="00F23188" w:rsidRDefault="007962CF" w:rsidP="005E7F40">
            <w:pPr>
              <w:pStyle w:val="ListParagraph"/>
              <w:numPr>
                <w:ilvl w:val="1"/>
                <w:numId w:val="2"/>
              </w:numPr>
              <w:spacing w:after="0" w:line="240" w:lineRule="auto"/>
              <w:ind w:left="529" w:hanging="425"/>
              <w:rPr>
                <w:rFonts w:ascii="Times New Roman" w:eastAsia="Times New Roman" w:hAnsi="Times New Roman" w:cs="Times New Roman"/>
                <w:color w:val="414142"/>
                <w:sz w:val="20"/>
                <w:szCs w:val="20"/>
                <w:lang w:eastAsia="lv-LV"/>
              </w:rPr>
            </w:pPr>
          </w:p>
        </w:tc>
        <w:tc>
          <w:tcPr>
            <w:tcW w:w="1151" w:type="pct"/>
            <w:tcBorders>
              <w:top w:val="outset" w:sz="6" w:space="0" w:color="414142"/>
              <w:left w:val="outset" w:sz="6" w:space="0" w:color="414142"/>
              <w:bottom w:val="outset" w:sz="6" w:space="0" w:color="414142"/>
              <w:right w:val="outset" w:sz="6" w:space="0" w:color="414142"/>
            </w:tcBorders>
            <w:shd w:val="clear" w:color="auto" w:fill="FFFFFF"/>
          </w:tcPr>
          <w:p w14:paraId="5FC9D989" w14:textId="77777777" w:rsidR="007962CF" w:rsidRPr="00ED55A4" w:rsidRDefault="007962CF" w:rsidP="005E7F40">
            <w:pPr>
              <w:spacing w:after="0" w:line="240" w:lineRule="auto"/>
              <w:rPr>
                <w:rFonts w:ascii="Times New Roman" w:eastAsia="Times New Roman" w:hAnsi="Times New Roman" w:cs="Times New Roman"/>
                <w:color w:val="414142"/>
                <w:sz w:val="20"/>
                <w:szCs w:val="20"/>
                <w:lang w:eastAsia="lv-LV"/>
              </w:rPr>
            </w:pPr>
            <w:r w:rsidRPr="00ED55A4">
              <w:rPr>
                <w:rFonts w:ascii="Times New Roman" w:eastAsia="Times New Roman" w:hAnsi="Times New Roman" w:cs="Times New Roman"/>
                <w:color w:val="414142"/>
                <w:sz w:val="20"/>
                <w:szCs w:val="20"/>
                <w:lang w:eastAsia="lv-LV"/>
              </w:rPr>
              <w:t>Nodrošināt tiesnešu un tiesas darbinieku mācības par cilvēku tirdzniecības jautājumiem.</w:t>
            </w:r>
          </w:p>
        </w:tc>
        <w:tc>
          <w:tcPr>
            <w:tcW w:w="735" w:type="pct"/>
            <w:tcBorders>
              <w:top w:val="outset" w:sz="6" w:space="0" w:color="414142"/>
              <w:left w:val="outset" w:sz="6" w:space="0" w:color="414142"/>
              <w:bottom w:val="outset" w:sz="6" w:space="0" w:color="414142"/>
              <w:right w:val="outset" w:sz="6" w:space="0" w:color="414142"/>
            </w:tcBorders>
            <w:shd w:val="clear" w:color="auto" w:fill="FFFFFF"/>
          </w:tcPr>
          <w:p w14:paraId="5DAB424C" w14:textId="77777777" w:rsidR="007962CF" w:rsidRPr="00ED55A4" w:rsidRDefault="007962CF" w:rsidP="005E7F40">
            <w:pPr>
              <w:spacing w:after="0" w:line="240" w:lineRule="auto"/>
              <w:rPr>
                <w:rFonts w:ascii="Times New Roman" w:eastAsia="Times New Roman" w:hAnsi="Times New Roman" w:cs="Times New Roman"/>
                <w:color w:val="414142"/>
                <w:sz w:val="20"/>
                <w:szCs w:val="20"/>
                <w:lang w:eastAsia="lv-LV"/>
              </w:rPr>
            </w:pPr>
            <w:r w:rsidRPr="00ED55A4">
              <w:rPr>
                <w:rFonts w:ascii="Times New Roman" w:eastAsia="Times New Roman" w:hAnsi="Times New Roman" w:cs="Times New Roman"/>
                <w:color w:val="414142"/>
                <w:sz w:val="20"/>
                <w:szCs w:val="20"/>
                <w:lang w:eastAsia="lv-LV"/>
              </w:rPr>
              <w:t>Īstenotas mācības tiesnešiem un tiesu darbiniekiem par cilvēku tirdzniecības jautājumiem.</w:t>
            </w:r>
          </w:p>
        </w:tc>
        <w:tc>
          <w:tcPr>
            <w:tcW w:w="596" w:type="pct"/>
            <w:tcBorders>
              <w:top w:val="outset" w:sz="6" w:space="0" w:color="414142"/>
              <w:left w:val="outset" w:sz="6" w:space="0" w:color="414142"/>
              <w:bottom w:val="outset" w:sz="6" w:space="0" w:color="414142"/>
              <w:right w:val="outset" w:sz="6" w:space="0" w:color="414142"/>
            </w:tcBorders>
            <w:shd w:val="clear" w:color="auto" w:fill="FFFFFF"/>
          </w:tcPr>
          <w:p w14:paraId="0E1B3C2C" w14:textId="77777777" w:rsidR="007962CF" w:rsidRPr="00ED55A4" w:rsidRDefault="007962CF" w:rsidP="005E7F40">
            <w:pPr>
              <w:spacing w:after="0" w:line="240" w:lineRule="auto"/>
              <w:rPr>
                <w:rFonts w:ascii="Times New Roman" w:eastAsia="Times New Roman" w:hAnsi="Times New Roman" w:cs="Times New Roman"/>
                <w:color w:val="414142"/>
                <w:sz w:val="20"/>
                <w:szCs w:val="20"/>
                <w:lang w:eastAsia="lv-LV"/>
              </w:rPr>
            </w:pPr>
            <w:r w:rsidRPr="00ED55A4">
              <w:rPr>
                <w:rFonts w:ascii="Times New Roman" w:eastAsia="Times New Roman" w:hAnsi="Times New Roman" w:cs="Times New Roman"/>
                <w:color w:val="414142"/>
                <w:sz w:val="20"/>
                <w:szCs w:val="20"/>
                <w:lang w:eastAsia="lv-LV"/>
              </w:rPr>
              <w:t xml:space="preserve"> Izglītoto personu skaits.</w:t>
            </w:r>
          </w:p>
        </w:tc>
        <w:tc>
          <w:tcPr>
            <w:tcW w:w="505" w:type="pct"/>
            <w:tcBorders>
              <w:top w:val="outset" w:sz="6" w:space="0" w:color="414142"/>
              <w:left w:val="outset" w:sz="6" w:space="0" w:color="414142"/>
              <w:bottom w:val="outset" w:sz="6" w:space="0" w:color="414142"/>
              <w:right w:val="outset" w:sz="6" w:space="0" w:color="414142"/>
            </w:tcBorders>
            <w:shd w:val="clear" w:color="auto" w:fill="FFFFFF"/>
          </w:tcPr>
          <w:p w14:paraId="45E0204D" w14:textId="77777777" w:rsidR="007962CF" w:rsidRPr="00ED55A4" w:rsidRDefault="007962CF" w:rsidP="005E7F40">
            <w:pPr>
              <w:spacing w:after="0" w:line="240" w:lineRule="auto"/>
              <w:rPr>
                <w:rFonts w:ascii="Times New Roman" w:eastAsia="Times New Roman" w:hAnsi="Times New Roman" w:cs="Times New Roman"/>
                <w:color w:val="414142"/>
                <w:sz w:val="20"/>
                <w:szCs w:val="20"/>
                <w:lang w:eastAsia="lv-LV"/>
              </w:rPr>
            </w:pPr>
            <w:r w:rsidRPr="00ED55A4">
              <w:rPr>
                <w:rFonts w:ascii="Times New Roman" w:eastAsia="Times New Roman" w:hAnsi="Times New Roman" w:cs="Times New Roman"/>
                <w:color w:val="414142"/>
                <w:sz w:val="20"/>
                <w:szCs w:val="20"/>
                <w:lang w:eastAsia="lv-LV"/>
              </w:rPr>
              <w:t>TA</w:t>
            </w:r>
          </w:p>
        </w:tc>
        <w:tc>
          <w:tcPr>
            <w:tcW w:w="597" w:type="pct"/>
            <w:tcBorders>
              <w:top w:val="outset" w:sz="6" w:space="0" w:color="414142"/>
              <w:left w:val="outset" w:sz="6" w:space="0" w:color="414142"/>
              <w:bottom w:val="outset" w:sz="6" w:space="0" w:color="414142"/>
              <w:right w:val="outset" w:sz="6" w:space="0" w:color="414142"/>
            </w:tcBorders>
            <w:shd w:val="clear" w:color="auto" w:fill="FFFFFF"/>
          </w:tcPr>
          <w:p w14:paraId="42440C47" w14:textId="77777777" w:rsidR="007962CF" w:rsidRPr="00ED55A4" w:rsidRDefault="00FA5DBD" w:rsidP="005E7F40">
            <w:pPr>
              <w:spacing w:after="0" w:line="240" w:lineRule="auto"/>
              <w:rPr>
                <w:rFonts w:ascii="Times New Roman" w:eastAsia="Times New Roman" w:hAnsi="Times New Roman" w:cs="Times New Roman"/>
                <w:color w:val="414142"/>
                <w:sz w:val="20"/>
                <w:szCs w:val="20"/>
                <w:lang w:eastAsia="lv-LV"/>
              </w:rPr>
            </w:pPr>
            <w:r w:rsidRPr="00ED55A4">
              <w:rPr>
                <w:rFonts w:ascii="Times New Roman" w:eastAsia="Times New Roman" w:hAnsi="Times New Roman" w:cs="Times New Roman"/>
                <w:color w:val="414142"/>
                <w:sz w:val="20"/>
                <w:szCs w:val="20"/>
                <w:lang w:eastAsia="lv-LV"/>
              </w:rPr>
              <w:t>TM</w:t>
            </w:r>
            <w:r w:rsidR="007962CF" w:rsidRPr="00ED55A4">
              <w:rPr>
                <w:rFonts w:ascii="Times New Roman" w:eastAsia="Times New Roman" w:hAnsi="Times New Roman" w:cs="Times New Roman"/>
                <w:color w:val="414142"/>
                <w:sz w:val="20"/>
                <w:szCs w:val="20"/>
                <w:lang w:eastAsia="lv-LV"/>
              </w:rPr>
              <w:t xml:space="preserve"> </w:t>
            </w:r>
          </w:p>
        </w:tc>
        <w:tc>
          <w:tcPr>
            <w:tcW w:w="736" w:type="pct"/>
            <w:tcBorders>
              <w:top w:val="outset" w:sz="6" w:space="0" w:color="414142"/>
              <w:left w:val="outset" w:sz="6" w:space="0" w:color="414142"/>
              <w:bottom w:val="outset" w:sz="6" w:space="0" w:color="414142"/>
              <w:right w:val="outset" w:sz="6" w:space="0" w:color="414142"/>
            </w:tcBorders>
            <w:shd w:val="clear" w:color="auto" w:fill="FFFFFF"/>
          </w:tcPr>
          <w:p w14:paraId="4797E59F" w14:textId="77777777" w:rsidR="007962CF" w:rsidRPr="00ED55A4" w:rsidRDefault="007962CF" w:rsidP="005E7F40">
            <w:pPr>
              <w:spacing w:after="0" w:line="240" w:lineRule="auto"/>
              <w:rPr>
                <w:rFonts w:ascii="Times New Roman" w:eastAsia="Times New Roman" w:hAnsi="Times New Roman" w:cs="Times New Roman"/>
                <w:color w:val="414142"/>
                <w:sz w:val="20"/>
                <w:szCs w:val="20"/>
                <w:lang w:eastAsia="lv-LV"/>
              </w:rPr>
            </w:pPr>
            <w:r w:rsidRPr="00ED55A4">
              <w:rPr>
                <w:rFonts w:ascii="Times New Roman" w:eastAsia="Times New Roman" w:hAnsi="Times New Roman" w:cs="Times New Roman"/>
                <w:color w:val="414142"/>
                <w:sz w:val="20"/>
                <w:szCs w:val="20"/>
                <w:lang w:eastAsia="lv-LV"/>
              </w:rPr>
              <w:t>No 01.01.2022. līdz 31.12.2023.</w:t>
            </w:r>
          </w:p>
        </w:tc>
        <w:tc>
          <w:tcPr>
            <w:tcW w:w="457" w:type="pct"/>
            <w:tcBorders>
              <w:top w:val="outset" w:sz="6" w:space="0" w:color="414142"/>
              <w:left w:val="outset" w:sz="6" w:space="0" w:color="414142"/>
              <w:bottom w:val="outset" w:sz="6" w:space="0" w:color="414142"/>
              <w:right w:val="outset" w:sz="6" w:space="0" w:color="414142"/>
            </w:tcBorders>
            <w:shd w:val="clear" w:color="auto" w:fill="FFFFFF"/>
          </w:tcPr>
          <w:p w14:paraId="2950D8D5" w14:textId="77777777" w:rsidR="007962CF" w:rsidRPr="007A2D1A" w:rsidRDefault="007962CF" w:rsidP="005E7F40">
            <w:pPr>
              <w:spacing w:after="0" w:line="240" w:lineRule="auto"/>
              <w:rPr>
                <w:rFonts w:ascii="Times New Roman" w:eastAsia="Times New Roman" w:hAnsi="Times New Roman" w:cs="Times New Roman"/>
                <w:color w:val="414142"/>
                <w:sz w:val="20"/>
                <w:szCs w:val="20"/>
                <w:lang w:eastAsia="lv-LV"/>
              </w:rPr>
            </w:pPr>
            <w:r w:rsidRPr="00ED55A4">
              <w:rPr>
                <w:rFonts w:ascii="Times New Roman" w:eastAsia="Times New Roman" w:hAnsi="Times New Roman" w:cs="Times New Roman"/>
                <w:color w:val="414142"/>
                <w:sz w:val="20"/>
                <w:szCs w:val="20"/>
                <w:lang w:eastAsia="lv-LV"/>
              </w:rPr>
              <w:t xml:space="preserve">Papildu finansējums: 2022.gadā 6020,00 </w:t>
            </w:r>
            <w:proofErr w:type="spellStart"/>
            <w:r w:rsidRPr="00ED55A4">
              <w:rPr>
                <w:rFonts w:ascii="Times New Roman" w:eastAsia="Times New Roman" w:hAnsi="Times New Roman" w:cs="Times New Roman"/>
                <w:i/>
                <w:color w:val="414142"/>
                <w:sz w:val="20"/>
                <w:szCs w:val="20"/>
                <w:lang w:eastAsia="lv-LV"/>
              </w:rPr>
              <w:t>euro</w:t>
            </w:r>
            <w:proofErr w:type="spellEnd"/>
            <w:r w:rsidRPr="00ED55A4">
              <w:rPr>
                <w:rFonts w:ascii="Times New Roman" w:eastAsia="Times New Roman" w:hAnsi="Times New Roman" w:cs="Times New Roman"/>
                <w:color w:val="414142"/>
                <w:sz w:val="20"/>
                <w:szCs w:val="20"/>
                <w:lang w:eastAsia="lv-LV"/>
              </w:rPr>
              <w:t xml:space="preserve">, 2023.gadā 6020,00 </w:t>
            </w:r>
            <w:proofErr w:type="spellStart"/>
            <w:r w:rsidRPr="00ED55A4">
              <w:rPr>
                <w:rFonts w:ascii="Times New Roman" w:eastAsia="Times New Roman" w:hAnsi="Times New Roman" w:cs="Times New Roman"/>
                <w:i/>
                <w:color w:val="414142"/>
                <w:sz w:val="20"/>
                <w:szCs w:val="20"/>
                <w:lang w:eastAsia="lv-LV"/>
              </w:rPr>
              <w:t>euro</w:t>
            </w:r>
            <w:proofErr w:type="spellEnd"/>
            <w:r w:rsidRPr="00ED55A4">
              <w:rPr>
                <w:rFonts w:ascii="Times New Roman" w:eastAsia="Times New Roman" w:hAnsi="Times New Roman" w:cs="Times New Roman"/>
                <w:color w:val="414142"/>
                <w:sz w:val="20"/>
                <w:szCs w:val="20"/>
                <w:lang w:eastAsia="lv-LV"/>
              </w:rPr>
              <w:t>.</w:t>
            </w:r>
          </w:p>
        </w:tc>
      </w:tr>
      <w:tr w:rsidR="007962CF" w:rsidRPr="00F23188" w14:paraId="0FB9D7E6"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FFFFFF"/>
          </w:tcPr>
          <w:p w14:paraId="66632C34" w14:textId="77777777" w:rsidR="007962CF" w:rsidRPr="00F23188" w:rsidRDefault="007962CF" w:rsidP="005E7F40">
            <w:pPr>
              <w:pStyle w:val="ListParagraph"/>
              <w:numPr>
                <w:ilvl w:val="1"/>
                <w:numId w:val="2"/>
              </w:numPr>
              <w:spacing w:after="0" w:line="240" w:lineRule="auto"/>
              <w:ind w:left="529" w:hanging="425"/>
              <w:rPr>
                <w:rFonts w:ascii="Times New Roman" w:eastAsia="Times New Roman" w:hAnsi="Times New Roman" w:cs="Times New Roman"/>
                <w:color w:val="414142"/>
                <w:sz w:val="20"/>
                <w:szCs w:val="20"/>
                <w:lang w:eastAsia="lv-LV"/>
              </w:rPr>
            </w:pPr>
          </w:p>
        </w:tc>
        <w:tc>
          <w:tcPr>
            <w:tcW w:w="1151" w:type="pct"/>
            <w:tcBorders>
              <w:top w:val="outset" w:sz="6" w:space="0" w:color="414142"/>
              <w:left w:val="outset" w:sz="6" w:space="0" w:color="414142"/>
              <w:bottom w:val="outset" w:sz="6" w:space="0" w:color="414142"/>
              <w:right w:val="outset" w:sz="6" w:space="0" w:color="414142"/>
            </w:tcBorders>
            <w:shd w:val="clear" w:color="auto" w:fill="FFFFFF"/>
          </w:tcPr>
          <w:p w14:paraId="05A3C500"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N</w:t>
            </w:r>
            <w:r w:rsidRPr="001E79D0">
              <w:rPr>
                <w:rFonts w:ascii="Times New Roman" w:eastAsia="Times New Roman" w:hAnsi="Times New Roman" w:cs="Times New Roman"/>
                <w:color w:val="414142"/>
                <w:sz w:val="20"/>
                <w:szCs w:val="20"/>
                <w:lang w:eastAsia="lv-LV"/>
              </w:rPr>
              <w:t>odrošināt pētījumu veikšanu par sabiedrības izpratni par cilvēku tirdzniecību, tās riskiem, draudiem un sekām, par cilvēku tirdzniecības tendencēm, riskiem un vervēšanas mehānismiem</w:t>
            </w:r>
            <w:r>
              <w:rPr>
                <w:rFonts w:ascii="Times New Roman" w:eastAsia="Times New Roman" w:hAnsi="Times New Roman" w:cs="Times New Roman"/>
                <w:color w:val="414142"/>
                <w:sz w:val="20"/>
                <w:szCs w:val="20"/>
                <w:lang w:eastAsia="lv-LV"/>
              </w:rPr>
              <w:t>.</w:t>
            </w:r>
          </w:p>
        </w:tc>
        <w:tc>
          <w:tcPr>
            <w:tcW w:w="735" w:type="pct"/>
            <w:tcBorders>
              <w:top w:val="outset" w:sz="6" w:space="0" w:color="414142"/>
              <w:left w:val="outset" w:sz="6" w:space="0" w:color="414142"/>
              <w:bottom w:val="outset" w:sz="6" w:space="0" w:color="414142"/>
              <w:right w:val="outset" w:sz="6" w:space="0" w:color="414142"/>
            </w:tcBorders>
            <w:shd w:val="clear" w:color="auto" w:fill="FFFFFF"/>
          </w:tcPr>
          <w:p w14:paraId="76C93902" w14:textId="77777777" w:rsidR="007962CF" w:rsidRPr="00711374"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Veikti pētījumi, lai gūtu uz argumentiem balstītus secinājumus par sabiedrības izpratni par dažādiem cilvēku tirdzniecības problemātikas aspektiem.</w:t>
            </w:r>
          </w:p>
        </w:tc>
        <w:tc>
          <w:tcPr>
            <w:tcW w:w="596" w:type="pct"/>
            <w:tcBorders>
              <w:top w:val="outset" w:sz="6" w:space="0" w:color="414142"/>
              <w:left w:val="outset" w:sz="6" w:space="0" w:color="414142"/>
              <w:bottom w:val="outset" w:sz="6" w:space="0" w:color="414142"/>
              <w:right w:val="outset" w:sz="6" w:space="0" w:color="414142"/>
            </w:tcBorders>
            <w:shd w:val="clear" w:color="auto" w:fill="FFFFFF"/>
          </w:tcPr>
          <w:p w14:paraId="209D01C8"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Veikto pētījumu skaits.</w:t>
            </w:r>
          </w:p>
        </w:tc>
        <w:tc>
          <w:tcPr>
            <w:tcW w:w="505" w:type="pct"/>
            <w:tcBorders>
              <w:top w:val="outset" w:sz="6" w:space="0" w:color="414142"/>
              <w:left w:val="outset" w:sz="6" w:space="0" w:color="414142"/>
              <w:bottom w:val="outset" w:sz="6" w:space="0" w:color="414142"/>
              <w:right w:val="outset" w:sz="6" w:space="0" w:color="414142"/>
            </w:tcBorders>
            <w:shd w:val="clear" w:color="auto" w:fill="FFFFFF"/>
          </w:tcPr>
          <w:p w14:paraId="425A1977"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IeM</w:t>
            </w:r>
          </w:p>
        </w:tc>
        <w:tc>
          <w:tcPr>
            <w:tcW w:w="597" w:type="pct"/>
            <w:tcBorders>
              <w:top w:val="outset" w:sz="6" w:space="0" w:color="414142"/>
              <w:left w:val="outset" w:sz="6" w:space="0" w:color="414142"/>
              <w:bottom w:val="outset" w:sz="6" w:space="0" w:color="414142"/>
              <w:right w:val="outset" w:sz="6" w:space="0" w:color="414142"/>
            </w:tcBorders>
            <w:shd w:val="clear" w:color="auto" w:fill="FFFFFF"/>
          </w:tcPr>
          <w:p w14:paraId="158FD2D5" w14:textId="77777777" w:rsidR="007962CF" w:rsidRPr="00E33971" w:rsidRDefault="007962CF" w:rsidP="005E7F40">
            <w:pPr>
              <w:spacing w:after="0" w:line="240" w:lineRule="auto"/>
              <w:rPr>
                <w:rFonts w:ascii="Times New Roman" w:eastAsia="Times New Roman" w:hAnsi="Times New Roman" w:cs="Times New Roman"/>
                <w:color w:val="414142"/>
                <w:sz w:val="20"/>
                <w:szCs w:val="20"/>
                <w:lang w:eastAsia="lv-LV"/>
              </w:rPr>
            </w:pPr>
            <w:r w:rsidRPr="001E79D0">
              <w:rPr>
                <w:rFonts w:ascii="Times New Roman" w:eastAsia="Times New Roman" w:hAnsi="Times New Roman" w:cs="Times New Roman"/>
                <w:color w:val="414142"/>
                <w:sz w:val="20"/>
                <w:szCs w:val="20"/>
                <w:lang w:eastAsia="lv-LV"/>
              </w:rPr>
              <w:t>Visas Rīcības plāna īstenošanā iesaistītās institūcijas</w:t>
            </w:r>
            <w:r>
              <w:rPr>
                <w:rFonts w:ascii="Times New Roman" w:eastAsia="Times New Roman" w:hAnsi="Times New Roman" w:cs="Times New Roman"/>
                <w:color w:val="414142"/>
                <w:sz w:val="20"/>
                <w:szCs w:val="20"/>
                <w:lang w:eastAsia="lv-LV"/>
              </w:rPr>
              <w:t xml:space="preserve"> pēc nepieciešamības to kompetences ietvaros</w:t>
            </w:r>
            <w:r w:rsidRPr="001E79D0">
              <w:rPr>
                <w:rFonts w:ascii="Times New Roman" w:eastAsia="Times New Roman" w:hAnsi="Times New Roman" w:cs="Times New Roman"/>
                <w:color w:val="414142"/>
                <w:sz w:val="20"/>
                <w:szCs w:val="20"/>
                <w:lang w:eastAsia="lv-LV"/>
              </w:rPr>
              <w:t>.</w:t>
            </w:r>
          </w:p>
        </w:tc>
        <w:tc>
          <w:tcPr>
            <w:tcW w:w="736" w:type="pct"/>
            <w:tcBorders>
              <w:top w:val="outset" w:sz="6" w:space="0" w:color="414142"/>
              <w:left w:val="outset" w:sz="6" w:space="0" w:color="414142"/>
              <w:bottom w:val="outset" w:sz="6" w:space="0" w:color="414142"/>
              <w:right w:val="outset" w:sz="6" w:space="0" w:color="414142"/>
            </w:tcBorders>
            <w:shd w:val="clear" w:color="auto" w:fill="FFFFFF"/>
          </w:tcPr>
          <w:p w14:paraId="4997FEBC"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31.12.2023.</w:t>
            </w:r>
          </w:p>
        </w:tc>
        <w:tc>
          <w:tcPr>
            <w:tcW w:w="457" w:type="pct"/>
            <w:tcBorders>
              <w:top w:val="outset" w:sz="6" w:space="0" w:color="414142"/>
              <w:left w:val="outset" w:sz="6" w:space="0" w:color="414142"/>
              <w:bottom w:val="outset" w:sz="6" w:space="0" w:color="414142"/>
              <w:right w:val="outset" w:sz="6" w:space="0" w:color="414142"/>
            </w:tcBorders>
            <w:shd w:val="clear" w:color="auto" w:fill="FFFFFF"/>
          </w:tcPr>
          <w:p w14:paraId="67144577"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sidRPr="001A3AD3">
              <w:rPr>
                <w:rFonts w:ascii="Times New Roman" w:eastAsia="Times New Roman" w:hAnsi="Times New Roman" w:cs="Times New Roman"/>
                <w:color w:val="414142"/>
                <w:sz w:val="20"/>
                <w:szCs w:val="20"/>
                <w:lang w:eastAsia="lv-LV"/>
              </w:rPr>
              <w:t>Likumā par valsts budžetu kārtējam gadam paredzēto finanšu līdzekļu ietvaros.</w:t>
            </w:r>
          </w:p>
        </w:tc>
      </w:tr>
      <w:tr w:rsidR="007962CF" w:rsidRPr="00F23188" w14:paraId="067A97B7"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FFFFFF"/>
          </w:tcPr>
          <w:p w14:paraId="679C5B15" w14:textId="77777777" w:rsidR="007962CF" w:rsidRPr="00F23188" w:rsidRDefault="007962CF" w:rsidP="005E7F40">
            <w:pPr>
              <w:pStyle w:val="ListParagraph"/>
              <w:numPr>
                <w:ilvl w:val="1"/>
                <w:numId w:val="2"/>
              </w:numPr>
              <w:spacing w:after="0" w:line="240" w:lineRule="auto"/>
              <w:ind w:left="529" w:hanging="425"/>
              <w:rPr>
                <w:rFonts w:ascii="Times New Roman" w:eastAsia="Times New Roman" w:hAnsi="Times New Roman" w:cs="Times New Roman"/>
                <w:color w:val="414142"/>
                <w:sz w:val="20"/>
                <w:szCs w:val="20"/>
                <w:lang w:eastAsia="lv-LV"/>
              </w:rPr>
            </w:pPr>
          </w:p>
        </w:tc>
        <w:tc>
          <w:tcPr>
            <w:tcW w:w="1151" w:type="pct"/>
            <w:tcBorders>
              <w:top w:val="outset" w:sz="6" w:space="0" w:color="414142"/>
              <w:left w:val="outset" w:sz="6" w:space="0" w:color="414142"/>
              <w:bottom w:val="outset" w:sz="6" w:space="0" w:color="414142"/>
              <w:right w:val="outset" w:sz="6" w:space="0" w:color="414142"/>
            </w:tcBorders>
            <w:shd w:val="clear" w:color="auto" w:fill="FFFFFF"/>
          </w:tcPr>
          <w:p w14:paraId="745F2E3C" w14:textId="77777777" w:rsidR="007962CF" w:rsidDel="00C10E9E"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Nodrošināt aptauju par skolēnu un skolotāju izpratni par cilvēku tirdzniecību.</w:t>
            </w:r>
          </w:p>
        </w:tc>
        <w:tc>
          <w:tcPr>
            <w:tcW w:w="735" w:type="pct"/>
            <w:tcBorders>
              <w:top w:val="outset" w:sz="6" w:space="0" w:color="414142"/>
              <w:left w:val="outset" w:sz="6" w:space="0" w:color="414142"/>
              <w:bottom w:val="outset" w:sz="6" w:space="0" w:color="414142"/>
              <w:right w:val="outset" w:sz="6" w:space="0" w:color="414142"/>
            </w:tcBorders>
            <w:shd w:val="clear" w:color="auto" w:fill="FFFFFF"/>
          </w:tcPr>
          <w:p w14:paraId="027DAC6F" w14:textId="77777777" w:rsidR="007962CF" w:rsidDel="00C10E9E"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Veikta aptauja par </w:t>
            </w:r>
            <w:r w:rsidRPr="007450A7">
              <w:rPr>
                <w:rFonts w:ascii="Times New Roman" w:eastAsia="Times New Roman" w:hAnsi="Times New Roman" w:cs="Times New Roman"/>
                <w:color w:val="414142"/>
                <w:sz w:val="20"/>
                <w:szCs w:val="20"/>
                <w:lang w:eastAsia="lv-LV"/>
              </w:rPr>
              <w:t>skolēnu un skolotāju izpratni par cilvēku tirdzniecību</w:t>
            </w:r>
            <w:r>
              <w:rPr>
                <w:rFonts w:ascii="Times New Roman" w:eastAsia="Times New Roman" w:hAnsi="Times New Roman" w:cs="Times New Roman"/>
                <w:color w:val="414142"/>
                <w:sz w:val="20"/>
                <w:szCs w:val="20"/>
                <w:lang w:eastAsia="lv-LV"/>
              </w:rPr>
              <w:t>, izmantojot IZM aptauju rīku.</w:t>
            </w:r>
          </w:p>
        </w:tc>
        <w:tc>
          <w:tcPr>
            <w:tcW w:w="596" w:type="pct"/>
            <w:tcBorders>
              <w:top w:val="outset" w:sz="6" w:space="0" w:color="414142"/>
              <w:left w:val="outset" w:sz="6" w:space="0" w:color="414142"/>
              <w:bottom w:val="outset" w:sz="6" w:space="0" w:color="414142"/>
              <w:right w:val="outset" w:sz="6" w:space="0" w:color="414142"/>
            </w:tcBorders>
            <w:shd w:val="clear" w:color="auto" w:fill="FFFFFF"/>
          </w:tcPr>
          <w:p w14:paraId="2A4CE2E3" w14:textId="77777777" w:rsidR="007962CF" w:rsidDel="00C10E9E"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Aptaujas rezultāti.</w:t>
            </w:r>
          </w:p>
        </w:tc>
        <w:tc>
          <w:tcPr>
            <w:tcW w:w="505" w:type="pct"/>
            <w:tcBorders>
              <w:top w:val="outset" w:sz="6" w:space="0" w:color="414142"/>
              <w:left w:val="outset" w:sz="6" w:space="0" w:color="414142"/>
              <w:bottom w:val="outset" w:sz="6" w:space="0" w:color="414142"/>
              <w:right w:val="outset" w:sz="6" w:space="0" w:color="414142"/>
            </w:tcBorders>
            <w:shd w:val="clear" w:color="auto" w:fill="FFFFFF"/>
          </w:tcPr>
          <w:p w14:paraId="62A8D9A9" w14:textId="77777777" w:rsidR="007962CF" w:rsidDel="00C10E9E"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IZM</w:t>
            </w:r>
          </w:p>
        </w:tc>
        <w:tc>
          <w:tcPr>
            <w:tcW w:w="597" w:type="pct"/>
            <w:tcBorders>
              <w:top w:val="outset" w:sz="6" w:space="0" w:color="414142"/>
              <w:left w:val="outset" w:sz="6" w:space="0" w:color="414142"/>
              <w:bottom w:val="outset" w:sz="6" w:space="0" w:color="414142"/>
              <w:right w:val="outset" w:sz="6" w:space="0" w:color="414142"/>
            </w:tcBorders>
            <w:shd w:val="clear" w:color="auto" w:fill="FFFFFF"/>
          </w:tcPr>
          <w:p w14:paraId="02B305E9" w14:textId="301E3005" w:rsidR="007962CF" w:rsidDel="00C10E9E" w:rsidRDefault="007962CF" w:rsidP="000A32AA">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IeM, pakalpojumu sniedzēji</w:t>
            </w:r>
          </w:p>
        </w:tc>
        <w:tc>
          <w:tcPr>
            <w:tcW w:w="736" w:type="pct"/>
            <w:tcBorders>
              <w:top w:val="outset" w:sz="6" w:space="0" w:color="414142"/>
              <w:left w:val="outset" w:sz="6" w:space="0" w:color="414142"/>
              <w:bottom w:val="outset" w:sz="6" w:space="0" w:color="414142"/>
              <w:right w:val="outset" w:sz="6" w:space="0" w:color="414142"/>
            </w:tcBorders>
            <w:shd w:val="clear" w:color="auto" w:fill="FFFFFF"/>
          </w:tcPr>
          <w:p w14:paraId="28F66322" w14:textId="77777777" w:rsidR="007962CF" w:rsidDel="00C10E9E"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31.12.2022.</w:t>
            </w:r>
          </w:p>
        </w:tc>
        <w:tc>
          <w:tcPr>
            <w:tcW w:w="457" w:type="pct"/>
            <w:tcBorders>
              <w:top w:val="outset" w:sz="6" w:space="0" w:color="414142"/>
              <w:left w:val="outset" w:sz="6" w:space="0" w:color="414142"/>
              <w:bottom w:val="outset" w:sz="6" w:space="0" w:color="414142"/>
              <w:right w:val="outset" w:sz="6" w:space="0" w:color="414142"/>
            </w:tcBorders>
            <w:shd w:val="clear" w:color="auto" w:fill="FFFFFF"/>
          </w:tcPr>
          <w:p w14:paraId="0F45DEA2" w14:textId="77777777" w:rsidR="007962CF" w:rsidRPr="001A3AD3" w:rsidDel="00C10E9E" w:rsidRDefault="007962CF" w:rsidP="005E7F40">
            <w:pPr>
              <w:spacing w:after="0" w:line="240" w:lineRule="auto"/>
              <w:rPr>
                <w:rFonts w:ascii="Times New Roman" w:eastAsia="Times New Roman" w:hAnsi="Times New Roman" w:cs="Times New Roman"/>
                <w:color w:val="414142"/>
                <w:sz w:val="20"/>
                <w:szCs w:val="20"/>
                <w:lang w:eastAsia="lv-LV"/>
              </w:rPr>
            </w:pPr>
            <w:r w:rsidRPr="003565E4">
              <w:rPr>
                <w:rFonts w:ascii="Times New Roman" w:eastAsia="Times New Roman" w:hAnsi="Times New Roman" w:cs="Times New Roman"/>
                <w:color w:val="414142"/>
                <w:sz w:val="20"/>
                <w:szCs w:val="20"/>
                <w:lang w:eastAsia="lv-LV"/>
              </w:rPr>
              <w:t>Likumā par valsts budžetu kārtējam gadam paredzēto finanšu līdzekļu ietvaros.</w:t>
            </w:r>
          </w:p>
        </w:tc>
      </w:tr>
      <w:tr w:rsidR="007962CF" w:rsidRPr="00C11A32" w14:paraId="5B323FD7" w14:textId="77777777" w:rsidTr="005E7F40">
        <w:tc>
          <w:tcPr>
            <w:tcW w:w="1374" w:type="pct"/>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hideMark/>
          </w:tcPr>
          <w:p w14:paraId="281AF710" w14:textId="77777777" w:rsidR="007962CF" w:rsidRPr="00C11A32" w:rsidRDefault="007962CF" w:rsidP="005E7F40">
            <w:pPr>
              <w:spacing w:after="0" w:line="240" w:lineRule="auto"/>
              <w:jc w:val="center"/>
              <w:rPr>
                <w:rFonts w:ascii="Times New Roman" w:eastAsia="Times New Roman" w:hAnsi="Times New Roman" w:cs="Times New Roman"/>
                <w:b/>
                <w:bCs/>
                <w:color w:val="414142"/>
                <w:sz w:val="20"/>
                <w:szCs w:val="20"/>
                <w:lang w:eastAsia="lv-LV"/>
              </w:rPr>
            </w:pPr>
            <w:r w:rsidRPr="00C11A32">
              <w:rPr>
                <w:rFonts w:ascii="Times New Roman" w:eastAsia="Times New Roman" w:hAnsi="Times New Roman" w:cs="Times New Roman"/>
                <w:b/>
                <w:bCs/>
                <w:color w:val="414142"/>
                <w:sz w:val="20"/>
                <w:szCs w:val="20"/>
                <w:lang w:eastAsia="lv-LV"/>
              </w:rPr>
              <w:lastRenderedPageBreak/>
              <w:t>2. Rīcības virziens</w:t>
            </w:r>
          </w:p>
        </w:tc>
        <w:tc>
          <w:tcPr>
            <w:tcW w:w="3169" w:type="pct"/>
            <w:gridSpan w:val="5"/>
            <w:tcBorders>
              <w:top w:val="outset" w:sz="6" w:space="0" w:color="414142"/>
              <w:left w:val="outset" w:sz="6" w:space="0" w:color="414142"/>
              <w:bottom w:val="outset" w:sz="6" w:space="0" w:color="414142"/>
              <w:right w:val="outset" w:sz="6" w:space="0" w:color="414142"/>
            </w:tcBorders>
            <w:shd w:val="clear" w:color="auto" w:fill="FFF2CC" w:themeFill="accent4" w:themeFillTint="33"/>
            <w:hideMark/>
          </w:tcPr>
          <w:p w14:paraId="2D84E167" w14:textId="77777777" w:rsidR="007962CF" w:rsidRPr="00C11A32" w:rsidRDefault="007962CF" w:rsidP="005E7F40">
            <w:pPr>
              <w:spacing w:after="0" w:line="240" w:lineRule="auto"/>
              <w:jc w:val="center"/>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Uzlabot cilvēku tirdzniecības upuru identificēšanu</w:t>
            </w:r>
            <w:r w:rsidRPr="0006296A">
              <w:rPr>
                <w:rFonts w:ascii="Times New Roman" w:eastAsia="Times New Roman" w:hAnsi="Times New Roman" w:cs="Times New Roman"/>
                <w:color w:val="414142"/>
                <w:sz w:val="20"/>
                <w:szCs w:val="20"/>
                <w:lang w:eastAsia="lv-LV"/>
              </w:rPr>
              <w:t xml:space="preserve"> un </w:t>
            </w:r>
            <w:r>
              <w:rPr>
                <w:rFonts w:ascii="Times New Roman" w:eastAsia="Times New Roman" w:hAnsi="Times New Roman" w:cs="Times New Roman"/>
                <w:color w:val="414142"/>
                <w:sz w:val="20"/>
                <w:szCs w:val="20"/>
                <w:lang w:eastAsia="lv-LV"/>
              </w:rPr>
              <w:t xml:space="preserve">nodrošināt efektīvu palīdzību un </w:t>
            </w:r>
            <w:r w:rsidRPr="0006296A">
              <w:rPr>
                <w:rFonts w:ascii="Times New Roman" w:eastAsia="Times New Roman" w:hAnsi="Times New Roman" w:cs="Times New Roman"/>
                <w:color w:val="414142"/>
                <w:sz w:val="20"/>
                <w:szCs w:val="20"/>
                <w:lang w:eastAsia="lv-LV"/>
              </w:rPr>
              <w:t xml:space="preserve">aizsardzību, lai </w:t>
            </w:r>
            <w:r>
              <w:rPr>
                <w:rFonts w:ascii="Times New Roman" w:eastAsia="Times New Roman" w:hAnsi="Times New Roman" w:cs="Times New Roman"/>
                <w:color w:val="414142"/>
                <w:sz w:val="20"/>
                <w:szCs w:val="20"/>
                <w:lang w:eastAsia="lv-LV"/>
              </w:rPr>
              <w:t xml:space="preserve">veicinātu ekspluatācijas negatīvo seku mazināšanu, </w:t>
            </w:r>
            <w:r w:rsidRPr="0006296A">
              <w:rPr>
                <w:rFonts w:ascii="Times New Roman" w:eastAsia="Times New Roman" w:hAnsi="Times New Roman" w:cs="Times New Roman"/>
                <w:color w:val="414142"/>
                <w:sz w:val="20"/>
                <w:szCs w:val="20"/>
                <w:lang w:eastAsia="lv-LV"/>
              </w:rPr>
              <w:t>palīdzētu viņiem aizstāvēt savas tiesības un veicināt</w:t>
            </w:r>
            <w:r>
              <w:rPr>
                <w:rFonts w:ascii="Times New Roman" w:eastAsia="Times New Roman" w:hAnsi="Times New Roman" w:cs="Times New Roman"/>
                <w:color w:val="414142"/>
                <w:sz w:val="20"/>
                <w:szCs w:val="20"/>
                <w:lang w:eastAsia="lv-LV"/>
              </w:rPr>
              <w:t>u viņu reintegrāciju sabiedrībā.</w:t>
            </w:r>
          </w:p>
        </w:tc>
        <w:tc>
          <w:tcPr>
            <w:tcW w:w="457" w:type="pct"/>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5DC7F5EC" w14:textId="77777777" w:rsidR="007962CF" w:rsidRDefault="007962CF" w:rsidP="005E7F40">
            <w:pPr>
              <w:spacing w:after="0" w:line="240" w:lineRule="auto"/>
              <w:jc w:val="center"/>
              <w:rPr>
                <w:rFonts w:ascii="Times New Roman" w:eastAsia="Times New Roman" w:hAnsi="Times New Roman" w:cs="Times New Roman"/>
                <w:color w:val="414142"/>
                <w:sz w:val="20"/>
                <w:szCs w:val="20"/>
                <w:lang w:eastAsia="lv-LV"/>
              </w:rPr>
            </w:pPr>
          </w:p>
        </w:tc>
      </w:tr>
      <w:tr w:rsidR="007962CF" w:rsidRPr="00F23188" w14:paraId="386106C6"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C80488" w14:textId="77777777" w:rsidR="007962CF" w:rsidRPr="00C11A32" w:rsidRDefault="007962CF" w:rsidP="005E7F40">
            <w:pPr>
              <w:spacing w:after="0" w:line="240" w:lineRule="auto"/>
              <w:jc w:val="center"/>
              <w:rPr>
                <w:rFonts w:ascii="Times New Roman" w:eastAsia="Times New Roman" w:hAnsi="Times New Roman" w:cs="Times New Roman"/>
                <w:b/>
                <w:bCs/>
                <w:color w:val="414142"/>
                <w:sz w:val="20"/>
                <w:szCs w:val="20"/>
                <w:lang w:eastAsia="lv-LV"/>
              </w:rPr>
            </w:pPr>
            <w:r w:rsidRPr="00C11A32">
              <w:rPr>
                <w:rFonts w:ascii="Times New Roman" w:eastAsia="Times New Roman" w:hAnsi="Times New Roman" w:cs="Times New Roman"/>
                <w:b/>
                <w:bCs/>
                <w:color w:val="414142"/>
                <w:sz w:val="20"/>
                <w:szCs w:val="20"/>
                <w:lang w:eastAsia="lv-LV"/>
              </w:rPr>
              <w:t>Nr. p. k.</w:t>
            </w:r>
          </w:p>
        </w:tc>
        <w:tc>
          <w:tcPr>
            <w:tcW w:w="115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629EAF" w14:textId="77777777" w:rsidR="007962CF" w:rsidRPr="00C11A32" w:rsidRDefault="007962CF" w:rsidP="005E7F40">
            <w:pPr>
              <w:spacing w:after="0" w:line="240" w:lineRule="auto"/>
              <w:jc w:val="center"/>
              <w:rPr>
                <w:rFonts w:ascii="Times New Roman" w:eastAsia="Times New Roman" w:hAnsi="Times New Roman" w:cs="Times New Roman"/>
                <w:b/>
                <w:bCs/>
                <w:color w:val="414142"/>
                <w:sz w:val="20"/>
                <w:szCs w:val="20"/>
                <w:lang w:eastAsia="lv-LV"/>
              </w:rPr>
            </w:pPr>
            <w:r w:rsidRPr="00C11A32">
              <w:rPr>
                <w:rFonts w:ascii="Times New Roman" w:eastAsia="Times New Roman" w:hAnsi="Times New Roman" w:cs="Times New Roman"/>
                <w:b/>
                <w:bCs/>
                <w:color w:val="414142"/>
                <w:sz w:val="20"/>
                <w:szCs w:val="20"/>
                <w:lang w:eastAsia="lv-LV"/>
              </w:rPr>
              <w:t>Pasākums</w:t>
            </w:r>
          </w:p>
        </w:tc>
        <w:tc>
          <w:tcPr>
            <w:tcW w:w="7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6E9224" w14:textId="77777777" w:rsidR="007962CF" w:rsidRPr="00C11A32" w:rsidRDefault="007962CF" w:rsidP="005E7F40">
            <w:pPr>
              <w:spacing w:after="0" w:line="240" w:lineRule="auto"/>
              <w:jc w:val="center"/>
              <w:rPr>
                <w:rFonts w:ascii="Times New Roman" w:eastAsia="Times New Roman" w:hAnsi="Times New Roman" w:cs="Times New Roman"/>
                <w:b/>
                <w:bCs/>
                <w:color w:val="414142"/>
                <w:sz w:val="20"/>
                <w:szCs w:val="20"/>
                <w:lang w:eastAsia="lv-LV"/>
              </w:rPr>
            </w:pPr>
            <w:r w:rsidRPr="00C11A32">
              <w:rPr>
                <w:rFonts w:ascii="Times New Roman" w:eastAsia="Times New Roman" w:hAnsi="Times New Roman" w:cs="Times New Roman"/>
                <w:b/>
                <w:bCs/>
                <w:color w:val="414142"/>
                <w:sz w:val="20"/>
                <w:szCs w:val="20"/>
                <w:lang w:eastAsia="lv-LV"/>
              </w:rPr>
              <w:t>Darbības rezultāts</w:t>
            </w:r>
          </w:p>
        </w:tc>
        <w:tc>
          <w:tcPr>
            <w:tcW w:w="5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E93E80" w14:textId="77777777" w:rsidR="007962CF" w:rsidRPr="00C11A32" w:rsidRDefault="007962CF" w:rsidP="005E7F40">
            <w:pPr>
              <w:spacing w:after="0" w:line="240" w:lineRule="auto"/>
              <w:jc w:val="center"/>
              <w:rPr>
                <w:rFonts w:ascii="Times New Roman" w:eastAsia="Times New Roman" w:hAnsi="Times New Roman" w:cs="Times New Roman"/>
                <w:b/>
                <w:bCs/>
                <w:color w:val="414142"/>
                <w:sz w:val="20"/>
                <w:szCs w:val="20"/>
                <w:lang w:eastAsia="lv-LV"/>
              </w:rPr>
            </w:pPr>
            <w:r w:rsidRPr="00C11A32">
              <w:rPr>
                <w:rFonts w:ascii="Times New Roman" w:eastAsia="Times New Roman" w:hAnsi="Times New Roman" w:cs="Times New Roman"/>
                <w:b/>
                <w:bCs/>
                <w:color w:val="414142"/>
                <w:sz w:val="20"/>
                <w:szCs w:val="20"/>
                <w:lang w:eastAsia="lv-LV"/>
              </w:rPr>
              <w:t>Rezultatīvais rādītājs</w:t>
            </w:r>
          </w:p>
        </w:tc>
        <w:tc>
          <w:tcPr>
            <w:tcW w:w="5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0FA304" w14:textId="77777777" w:rsidR="007962CF" w:rsidRPr="00C11A32" w:rsidRDefault="007962CF" w:rsidP="005E7F40">
            <w:pPr>
              <w:spacing w:after="0" w:line="240" w:lineRule="auto"/>
              <w:jc w:val="center"/>
              <w:rPr>
                <w:rFonts w:ascii="Times New Roman" w:eastAsia="Times New Roman" w:hAnsi="Times New Roman" w:cs="Times New Roman"/>
                <w:b/>
                <w:bCs/>
                <w:color w:val="414142"/>
                <w:sz w:val="20"/>
                <w:szCs w:val="20"/>
                <w:lang w:eastAsia="lv-LV"/>
              </w:rPr>
            </w:pPr>
            <w:r w:rsidRPr="00C11A32">
              <w:rPr>
                <w:rFonts w:ascii="Times New Roman" w:eastAsia="Times New Roman" w:hAnsi="Times New Roman" w:cs="Times New Roman"/>
                <w:b/>
                <w:bCs/>
                <w:color w:val="414142"/>
                <w:sz w:val="20"/>
                <w:szCs w:val="20"/>
                <w:lang w:eastAsia="lv-LV"/>
              </w:rPr>
              <w:t>Atbildīgā institūcija</w:t>
            </w:r>
          </w:p>
        </w:tc>
        <w:tc>
          <w:tcPr>
            <w:tcW w:w="5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EDCDA9" w14:textId="77777777" w:rsidR="007962CF" w:rsidRPr="00C11A32" w:rsidRDefault="007962CF" w:rsidP="005E7F40">
            <w:pPr>
              <w:spacing w:after="0" w:line="240" w:lineRule="auto"/>
              <w:jc w:val="center"/>
              <w:rPr>
                <w:rFonts w:ascii="Times New Roman" w:eastAsia="Times New Roman" w:hAnsi="Times New Roman" w:cs="Times New Roman"/>
                <w:b/>
                <w:bCs/>
                <w:color w:val="414142"/>
                <w:sz w:val="20"/>
                <w:szCs w:val="20"/>
                <w:lang w:eastAsia="lv-LV"/>
              </w:rPr>
            </w:pPr>
            <w:r w:rsidRPr="00C11A32">
              <w:rPr>
                <w:rFonts w:ascii="Times New Roman" w:eastAsia="Times New Roman" w:hAnsi="Times New Roman" w:cs="Times New Roman"/>
                <w:b/>
                <w:bCs/>
                <w:color w:val="414142"/>
                <w:sz w:val="20"/>
                <w:szCs w:val="20"/>
                <w:lang w:eastAsia="lv-LV"/>
              </w:rPr>
              <w:t>Līdzatbildīgās institūcijas</w:t>
            </w:r>
          </w:p>
        </w:tc>
        <w:tc>
          <w:tcPr>
            <w:tcW w:w="73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F793E1" w14:textId="77777777" w:rsidR="007962CF" w:rsidRPr="00C11A32" w:rsidRDefault="007962CF" w:rsidP="005E7F40">
            <w:pPr>
              <w:spacing w:after="0" w:line="240" w:lineRule="auto"/>
              <w:jc w:val="center"/>
              <w:rPr>
                <w:rFonts w:ascii="Times New Roman" w:eastAsia="Times New Roman" w:hAnsi="Times New Roman" w:cs="Times New Roman"/>
                <w:b/>
                <w:bCs/>
                <w:color w:val="414142"/>
                <w:sz w:val="20"/>
                <w:szCs w:val="20"/>
                <w:lang w:eastAsia="lv-LV"/>
              </w:rPr>
            </w:pPr>
            <w:r w:rsidRPr="00C11A32">
              <w:rPr>
                <w:rFonts w:ascii="Times New Roman" w:eastAsia="Times New Roman" w:hAnsi="Times New Roman" w:cs="Times New Roman"/>
                <w:b/>
                <w:bCs/>
                <w:color w:val="414142"/>
                <w:sz w:val="20"/>
                <w:szCs w:val="20"/>
                <w:lang w:eastAsia="lv-LV"/>
              </w:rPr>
              <w:t>Izpildes termiņš</w:t>
            </w:r>
            <w:r w:rsidRPr="00C11A32">
              <w:rPr>
                <w:rFonts w:ascii="Times New Roman" w:eastAsia="Times New Roman" w:hAnsi="Times New Roman" w:cs="Times New Roman"/>
                <w:b/>
                <w:bCs/>
                <w:color w:val="414142"/>
                <w:sz w:val="20"/>
                <w:szCs w:val="20"/>
                <w:lang w:eastAsia="lv-LV"/>
              </w:rPr>
              <w:br/>
              <w:t>(ar precizitāti līdz pusgadam)</w:t>
            </w:r>
          </w:p>
        </w:tc>
        <w:tc>
          <w:tcPr>
            <w:tcW w:w="457" w:type="pct"/>
            <w:tcBorders>
              <w:top w:val="outset" w:sz="6" w:space="0" w:color="414142"/>
              <w:left w:val="outset" w:sz="6" w:space="0" w:color="414142"/>
              <w:bottom w:val="outset" w:sz="6" w:space="0" w:color="414142"/>
              <w:right w:val="outset" w:sz="6" w:space="0" w:color="414142"/>
            </w:tcBorders>
            <w:shd w:val="clear" w:color="auto" w:fill="FFFFFF"/>
          </w:tcPr>
          <w:p w14:paraId="49F0DD27" w14:textId="77777777" w:rsidR="007962CF" w:rsidRPr="00C11A32" w:rsidRDefault="007962CF" w:rsidP="005E7F40">
            <w:pPr>
              <w:spacing w:after="0" w:line="240" w:lineRule="auto"/>
              <w:jc w:val="center"/>
              <w:rPr>
                <w:rFonts w:ascii="Times New Roman" w:eastAsia="Times New Roman" w:hAnsi="Times New Roman" w:cs="Times New Roman"/>
                <w:b/>
                <w:bCs/>
                <w:color w:val="414142"/>
                <w:sz w:val="20"/>
                <w:szCs w:val="20"/>
                <w:lang w:eastAsia="lv-LV"/>
              </w:rPr>
            </w:pPr>
            <w:r w:rsidRPr="001A3AD3">
              <w:rPr>
                <w:rFonts w:ascii="Times New Roman" w:eastAsia="Times New Roman" w:hAnsi="Times New Roman" w:cs="Times New Roman"/>
                <w:b/>
                <w:bCs/>
                <w:color w:val="414142"/>
                <w:sz w:val="20"/>
                <w:szCs w:val="20"/>
                <w:lang w:eastAsia="lv-LV"/>
              </w:rPr>
              <w:t>Finansējums un tā avoti</w:t>
            </w:r>
          </w:p>
        </w:tc>
      </w:tr>
      <w:tr w:rsidR="007962CF" w:rsidRPr="00F23188" w14:paraId="3B10DB79"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auto"/>
            <w:hideMark/>
          </w:tcPr>
          <w:p w14:paraId="7D4D9917" w14:textId="77777777" w:rsidR="007962CF" w:rsidRPr="00942FE9" w:rsidRDefault="007962CF" w:rsidP="005E7F40">
            <w:pPr>
              <w:pStyle w:val="ListParagraph"/>
              <w:numPr>
                <w:ilvl w:val="0"/>
                <w:numId w:val="6"/>
              </w:numPr>
              <w:spacing w:after="0" w:line="240" w:lineRule="auto"/>
              <w:ind w:left="529" w:hanging="425"/>
              <w:rPr>
                <w:rFonts w:ascii="Times New Roman" w:eastAsia="Times New Roman" w:hAnsi="Times New Roman" w:cs="Times New Roman"/>
                <w:color w:val="414142"/>
                <w:sz w:val="20"/>
                <w:szCs w:val="20"/>
                <w:lang w:eastAsia="lv-LV"/>
              </w:rPr>
            </w:pPr>
          </w:p>
        </w:tc>
        <w:tc>
          <w:tcPr>
            <w:tcW w:w="1151" w:type="pct"/>
            <w:tcBorders>
              <w:top w:val="outset" w:sz="6" w:space="0" w:color="414142"/>
              <w:left w:val="outset" w:sz="6" w:space="0" w:color="414142"/>
              <w:bottom w:val="outset" w:sz="6" w:space="0" w:color="414142"/>
              <w:right w:val="outset" w:sz="6" w:space="0" w:color="414142"/>
            </w:tcBorders>
            <w:shd w:val="clear" w:color="auto" w:fill="auto"/>
            <w:hideMark/>
          </w:tcPr>
          <w:p w14:paraId="24F70C48" w14:textId="77777777" w:rsidR="007962CF" w:rsidRPr="00C11A32" w:rsidRDefault="007962CF" w:rsidP="005E7F40">
            <w:pPr>
              <w:spacing w:after="0" w:line="240" w:lineRule="auto"/>
              <w:rPr>
                <w:rFonts w:ascii="Times New Roman" w:eastAsia="Times New Roman" w:hAnsi="Times New Roman" w:cs="Times New Roman"/>
                <w:color w:val="414142"/>
                <w:sz w:val="20"/>
                <w:szCs w:val="20"/>
                <w:lang w:eastAsia="lv-LV"/>
              </w:rPr>
            </w:pPr>
            <w:r w:rsidRPr="00BC1D1C">
              <w:rPr>
                <w:rFonts w:ascii="Times New Roman" w:eastAsia="Times New Roman" w:hAnsi="Times New Roman" w:cs="Times New Roman"/>
                <w:color w:val="414142"/>
                <w:sz w:val="20"/>
                <w:szCs w:val="20"/>
                <w:lang w:eastAsia="lv-LV"/>
              </w:rPr>
              <w:t>Sagatavot likumprojektu par nacionālo sadarbības un koordinācijas mehānismu cilvēku tirdzniecības novēršanai.</w:t>
            </w:r>
          </w:p>
        </w:tc>
        <w:tc>
          <w:tcPr>
            <w:tcW w:w="735" w:type="pct"/>
            <w:tcBorders>
              <w:top w:val="outset" w:sz="6" w:space="0" w:color="414142"/>
              <w:left w:val="outset" w:sz="6" w:space="0" w:color="414142"/>
              <w:bottom w:val="outset" w:sz="6" w:space="0" w:color="414142"/>
              <w:right w:val="outset" w:sz="6" w:space="0" w:color="414142"/>
            </w:tcBorders>
            <w:shd w:val="clear" w:color="auto" w:fill="auto"/>
            <w:hideMark/>
          </w:tcPr>
          <w:p w14:paraId="349EE2A0" w14:textId="66182290" w:rsidR="007962CF" w:rsidRPr="00C11A32"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Izstrādāts likumprojekts “Par nacionālo starpinstitūciju sadarbības mehānismu cilvēku tirdzniecības upuru atpazīšanai un gadījumu risināšanai”</w:t>
            </w:r>
            <w:r w:rsidR="003D327B">
              <w:rPr>
                <w:rFonts w:ascii="Times New Roman" w:eastAsia="Times New Roman" w:hAnsi="Times New Roman" w:cs="Times New Roman"/>
                <w:color w:val="414142"/>
                <w:sz w:val="20"/>
                <w:szCs w:val="20"/>
                <w:lang w:eastAsia="lv-LV"/>
              </w:rPr>
              <w:t>.</w:t>
            </w:r>
          </w:p>
        </w:tc>
        <w:tc>
          <w:tcPr>
            <w:tcW w:w="596" w:type="pct"/>
            <w:tcBorders>
              <w:top w:val="outset" w:sz="6" w:space="0" w:color="414142"/>
              <w:left w:val="outset" w:sz="6" w:space="0" w:color="414142"/>
              <w:bottom w:val="outset" w:sz="6" w:space="0" w:color="414142"/>
              <w:right w:val="outset" w:sz="6" w:space="0" w:color="414142"/>
            </w:tcBorders>
            <w:shd w:val="clear" w:color="auto" w:fill="auto"/>
            <w:hideMark/>
          </w:tcPr>
          <w:p w14:paraId="4E68DE01" w14:textId="77777777" w:rsidR="007962CF" w:rsidRPr="00C11A32"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Likumprojekts iesniegts izskatīšanai Ministru kabinetā.</w:t>
            </w:r>
          </w:p>
        </w:tc>
        <w:tc>
          <w:tcPr>
            <w:tcW w:w="505" w:type="pct"/>
            <w:tcBorders>
              <w:top w:val="outset" w:sz="6" w:space="0" w:color="414142"/>
              <w:left w:val="outset" w:sz="6" w:space="0" w:color="414142"/>
              <w:bottom w:val="outset" w:sz="6" w:space="0" w:color="414142"/>
              <w:right w:val="outset" w:sz="6" w:space="0" w:color="414142"/>
            </w:tcBorders>
            <w:shd w:val="clear" w:color="auto" w:fill="auto"/>
            <w:hideMark/>
          </w:tcPr>
          <w:p w14:paraId="2819A9F3" w14:textId="77777777" w:rsidR="007962CF" w:rsidRPr="00C11A32"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IeM</w:t>
            </w:r>
          </w:p>
        </w:tc>
        <w:tc>
          <w:tcPr>
            <w:tcW w:w="597" w:type="pct"/>
            <w:tcBorders>
              <w:top w:val="outset" w:sz="6" w:space="0" w:color="414142"/>
              <w:left w:val="outset" w:sz="6" w:space="0" w:color="414142"/>
              <w:bottom w:val="outset" w:sz="6" w:space="0" w:color="414142"/>
              <w:right w:val="outset" w:sz="6" w:space="0" w:color="414142"/>
            </w:tcBorders>
            <w:shd w:val="clear" w:color="auto" w:fill="auto"/>
            <w:hideMark/>
          </w:tcPr>
          <w:p w14:paraId="7B99A418" w14:textId="77777777" w:rsidR="007962CF" w:rsidRPr="00C11A32"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LM, TM, Tiesībsarga birojs, pakalpojumu sniedzēji</w:t>
            </w:r>
          </w:p>
        </w:tc>
        <w:tc>
          <w:tcPr>
            <w:tcW w:w="736" w:type="pct"/>
            <w:tcBorders>
              <w:top w:val="outset" w:sz="6" w:space="0" w:color="414142"/>
              <w:left w:val="outset" w:sz="6" w:space="0" w:color="414142"/>
              <w:bottom w:val="outset" w:sz="6" w:space="0" w:color="414142"/>
              <w:right w:val="outset" w:sz="6" w:space="0" w:color="414142"/>
            </w:tcBorders>
            <w:shd w:val="clear" w:color="auto" w:fill="auto"/>
            <w:hideMark/>
          </w:tcPr>
          <w:p w14:paraId="50391E3C" w14:textId="77777777" w:rsidR="007962CF" w:rsidRPr="00C11A32"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31.12.2021.</w:t>
            </w:r>
          </w:p>
        </w:tc>
        <w:tc>
          <w:tcPr>
            <w:tcW w:w="457" w:type="pct"/>
            <w:tcBorders>
              <w:top w:val="outset" w:sz="6" w:space="0" w:color="414142"/>
              <w:left w:val="outset" w:sz="6" w:space="0" w:color="414142"/>
              <w:bottom w:val="outset" w:sz="6" w:space="0" w:color="414142"/>
              <w:right w:val="outset" w:sz="6" w:space="0" w:color="414142"/>
            </w:tcBorders>
          </w:tcPr>
          <w:p w14:paraId="3A49C4D4"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sidRPr="001A3AD3">
              <w:rPr>
                <w:rFonts w:ascii="Times New Roman" w:eastAsia="Times New Roman" w:hAnsi="Times New Roman" w:cs="Times New Roman"/>
                <w:color w:val="414142"/>
                <w:sz w:val="20"/>
                <w:szCs w:val="20"/>
                <w:lang w:eastAsia="lv-LV"/>
              </w:rPr>
              <w:t>Likumā par valsts budžetu kārtējam gadam paredzēto finanšu līdzekļu ietvaros.</w:t>
            </w:r>
          </w:p>
        </w:tc>
      </w:tr>
      <w:tr w:rsidR="007962CF" w:rsidRPr="00F23188" w14:paraId="580F0D42"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auto"/>
          </w:tcPr>
          <w:p w14:paraId="10C07E5C" w14:textId="77777777" w:rsidR="007962CF" w:rsidRPr="00942FE9" w:rsidRDefault="007962CF" w:rsidP="005E7F40">
            <w:pPr>
              <w:pStyle w:val="ListParagraph"/>
              <w:numPr>
                <w:ilvl w:val="0"/>
                <w:numId w:val="6"/>
              </w:numPr>
              <w:spacing w:after="0" w:line="240" w:lineRule="auto"/>
              <w:ind w:left="529" w:hanging="425"/>
              <w:rPr>
                <w:rFonts w:ascii="Times New Roman" w:eastAsia="Times New Roman" w:hAnsi="Times New Roman" w:cs="Times New Roman"/>
                <w:color w:val="414142"/>
                <w:sz w:val="20"/>
                <w:szCs w:val="20"/>
                <w:lang w:eastAsia="lv-LV"/>
              </w:rPr>
            </w:pPr>
          </w:p>
        </w:tc>
        <w:tc>
          <w:tcPr>
            <w:tcW w:w="1151" w:type="pct"/>
            <w:tcBorders>
              <w:top w:val="outset" w:sz="6" w:space="0" w:color="414142"/>
              <w:left w:val="outset" w:sz="6" w:space="0" w:color="414142"/>
              <w:bottom w:val="outset" w:sz="6" w:space="0" w:color="414142"/>
              <w:right w:val="outset" w:sz="6" w:space="0" w:color="414142"/>
            </w:tcBorders>
            <w:shd w:val="clear" w:color="auto" w:fill="auto"/>
          </w:tcPr>
          <w:p w14:paraId="43BC5B40" w14:textId="77777777" w:rsidR="007962CF" w:rsidRPr="00BC1D1C"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Izstrādāt Ministru kabineta noteikumu</w:t>
            </w:r>
            <w:r w:rsidRPr="00D62517">
              <w:rPr>
                <w:rFonts w:ascii="Times New Roman" w:eastAsia="Times New Roman" w:hAnsi="Times New Roman" w:cs="Times New Roman"/>
                <w:color w:val="414142"/>
                <w:sz w:val="20"/>
                <w:szCs w:val="20"/>
                <w:lang w:eastAsia="lv-LV"/>
              </w:rPr>
              <w:t xml:space="preserve"> par kārtību sadarbības un informācijas apmaiņas īstenošanai cilvēku tirdzniecības upuru atpazīšanā, palīdzības un atbalsta sniegšanā, aizsardzības nodrošināšanā un novirzīšanā pie sociālo pakalpojumu sniedzējiem</w:t>
            </w:r>
            <w:r>
              <w:rPr>
                <w:rFonts w:ascii="Times New Roman" w:eastAsia="Times New Roman" w:hAnsi="Times New Roman" w:cs="Times New Roman"/>
                <w:color w:val="414142"/>
                <w:sz w:val="20"/>
                <w:szCs w:val="20"/>
                <w:lang w:eastAsia="lv-LV"/>
              </w:rPr>
              <w:t xml:space="preserve"> projektu.</w:t>
            </w:r>
          </w:p>
        </w:tc>
        <w:tc>
          <w:tcPr>
            <w:tcW w:w="735" w:type="pct"/>
            <w:tcBorders>
              <w:top w:val="outset" w:sz="6" w:space="0" w:color="414142"/>
              <w:left w:val="outset" w:sz="6" w:space="0" w:color="414142"/>
              <w:bottom w:val="outset" w:sz="6" w:space="0" w:color="414142"/>
              <w:right w:val="outset" w:sz="6" w:space="0" w:color="414142"/>
            </w:tcBorders>
            <w:shd w:val="clear" w:color="auto" w:fill="auto"/>
          </w:tcPr>
          <w:p w14:paraId="2C057932"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Izstrādāts MK noteikumu projekts.</w:t>
            </w:r>
          </w:p>
        </w:tc>
        <w:tc>
          <w:tcPr>
            <w:tcW w:w="596" w:type="pct"/>
            <w:tcBorders>
              <w:top w:val="outset" w:sz="6" w:space="0" w:color="414142"/>
              <w:left w:val="outset" w:sz="6" w:space="0" w:color="414142"/>
              <w:bottom w:val="outset" w:sz="6" w:space="0" w:color="414142"/>
              <w:right w:val="outset" w:sz="6" w:space="0" w:color="414142"/>
            </w:tcBorders>
            <w:shd w:val="clear" w:color="auto" w:fill="auto"/>
          </w:tcPr>
          <w:p w14:paraId="69074FEC" w14:textId="5730B1F9" w:rsidR="007962CF"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MK noteikumu projekts iesniegts apstiprināšanai MK</w:t>
            </w:r>
            <w:r w:rsidR="003D327B">
              <w:rPr>
                <w:rFonts w:ascii="Times New Roman" w:eastAsia="Times New Roman" w:hAnsi="Times New Roman" w:cs="Times New Roman"/>
                <w:color w:val="414142"/>
                <w:sz w:val="20"/>
                <w:szCs w:val="20"/>
                <w:lang w:eastAsia="lv-LV"/>
              </w:rPr>
              <w:t>.</w:t>
            </w:r>
          </w:p>
        </w:tc>
        <w:tc>
          <w:tcPr>
            <w:tcW w:w="505" w:type="pct"/>
            <w:tcBorders>
              <w:top w:val="outset" w:sz="6" w:space="0" w:color="414142"/>
              <w:left w:val="outset" w:sz="6" w:space="0" w:color="414142"/>
              <w:bottom w:val="outset" w:sz="6" w:space="0" w:color="414142"/>
              <w:right w:val="outset" w:sz="6" w:space="0" w:color="414142"/>
            </w:tcBorders>
            <w:shd w:val="clear" w:color="auto" w:fill="auto"/>
          </w:tcPr>
          <w:p w14:paraId="58920BFE"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IeM</w:t>
            </w:r>
          </w:p>
        </w:tc>
        <w:tc>
          <w:tcPr>
            <w:tcW w:w="597" w:type="pct"/>
            <w:tcBorders>
              <w:top w:val="outset" w:sz="6" w:space="0" w:color="414142"/>
              <w:left w:val="outset" w:sz="6" w:space="0" w:color="414142"/>
              <w:bottom w:val="outset" w:sz="6" w:space="0" w:color="414142"/>
              <w:right w:val="outset" w:sz="6" w:space="0" w:color="414142"/>
            </w:tcBorders>
            <w:shd w:val="clear" w:color="auto" w:fill="auto"/>
          </w:tcPr>
          <w:p w14:paraId="75E2E164"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sidRPr="00464776">
              <w:rPr>
                <w:rFonts w:ascii="Times New Roman" w:eastAsia="Times New Roman" w:hAnsi="Times New Roman" w:cs="Times New Roman"/>
                <w:color w:val="414142"/>
                <w:sz w:val="20"/>
                <w:szCs w:val="20"/>
                <w:lang w:eastAsia="lv-LV"/>
              </w:rPr>
              <w:t>LM, TM, Tiesībsarga birojs, pakalpojumu sniedzēji</w:t>
            </w:r>
            <w:r>
              <w:rPr>
                <w:rFonts w:ascii="Times New Roman" w:eastAsia="Times New Roman" w:hAnsi="Times New Roman" w:cs="Times New Roman"/>
                <w:color w:val="414142"/>
                <w:sz w:val="20"/>
                <w:szCs w:val="20"/>
                <w:lang w:eastAsia="lv-LV"/>
              </w:rPr>
              <w:t>.</w:t>
            </w:r>
          </w:p>
          <w:p w14:paraId="1BEDBC88" w14:textId="2311FB52" w:rsidR="007962CF" w:rsidRDefault="007962CF" w:rsidP="005E7F40">
            <w:pPr>
              <w:spacing w:after="0" w:line="240" w:lineRule="auto"/>
              <w:rPr>
                <w:rFonts w:ascii="Times New Roman" w:eastAsia="Times New Roman" w:hAnsi="Times New Roman" w:cs="Times New Roman"/>
                <w:color w:val="414142"/>
                <w:sz w:val="20"/>
                <w:szCs w:val="20"/>
                <w:lang w:eastAsia="lv-LV"/>
              </w:rPr>
            </w:pPr>
          </w:p>
        </w:tc>
        <w:tc>
          <w:tcPr>
            <w:tcW w:w="736" w:type="pct"/>
            <w:tcBorders>
              <w:top w:val="outset" w:sz="6" w:space="0" w:color="414142"/>
              <w:left w:val="outset" w:sz="6" w:space="0" w:color="414142"/>
              <w:bottom w:val="outset" w:sz="6" w:space="0" w:color="414142"/>
              <w:right w:val="outset" w:sz="6" w:space="0" w:color="414142"/>
            </w:tcBorders>
            <w:shd w:val="clear" w:color="auto" w:fill="auto"/>
          </w:tcPr>
          <w:p w14:paraId="0A6662FC"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31.12.2023.</w:t>
            </w:r>
          </w:p>
        </w:tc>
        <w:tc>
          <w:tcPr>
            <w:tcW w:w="457" w:type="pct"/>
            <w:tcBorders>
              <w:top w:val="outset" w:sz="6" w:space="0" w:color="414142"/>
              <w:left w:val="outset" w:sz="6" w:space="0" w:color="414142"/>
              <w:bottom w:val="outset" w:sz="6" w:space="0" w:color="414142"/>
              <w:right w:val="outset" w:sz="6" w:space="0" w:color="414142"/>
            </w:tcBorders>
          </w:tcPr>
          <w:p w14:paraId="14F00C28" w14:textId="77777777" w:rsidR="007962CF" w:rsidRPr="001A3AD3" w:rsidRDefault="007962CF" w:rsidP="005E7F40">
            <w:pPr>
              <w:spacing w:after="0" w:line="240" w:lineRule="auto"/>
              <w:rPr>
                <w:rFonts w:ascii="Times New Roman" w:eastAsia="Times New Roman" w:hAnsi="Times New Roman" w:cs="Times New Roman"/>
                <w:color w:val="414142"/>
                <w:sz w:val="20"/>
                <w:szCs w:val="20"/>
                <w:lang w:eastAsia="lv-LV"/>
              </w:rPr>
            </w:pPr>
            <w:r w:rsidRPr="004444C4">
              <w:rPr>
                <w:rFonts w:ascii="Times New Roman" w:eastAsia="Times New Roman" w:hAnsi="Times New Roman" w:cs="Times New Roman"/>
                <w:color w:val="414142"/>
                <w:sz w:val="20"/>
                <w:szCs w:val="20"/>
                <w:lang w:eastAsia="lv-LV"/>
              </w:rPr>
              <w:t>Likumā par valsts budžetu kārtējam gadam paredzēto finanšu līdzekļu ietvaros.</w:t>
            </w:r>
          </w:p>
        </w:tc>
      </w:tr>
      <w:tr w:rsidR="007962CF" w:rsidRPr="00F23188" w14:paraId="44C95EE6"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FFFFFF"/>
            <w:hideMark/>
          </w:tcPr>
          <w:p w14:paraId="547C75B1" w14:textId="77777777" w:rsidR="007962CF" w:rsidRPr="00E77D18" w:rsidRDefault="007962CF" w:rsidP="005E7F40">
            <w:pPr>
              <w:pStyle w:val="ListParagraph"/>
              <w:numPr>
                <w:ilvl w:val="0"/>
                <w:numId w:val="6"/>
              </w:numPr>
              <w:spacing w:after="0" w:line="240" w:lineRule="auto"/>
              <w:ind w:left="529" w:hanging="425"/>
              <w:rPr>
                <w:rFonts w:ascii="Times New Roman" w:eastAsia="Times New Roman" w:hAnsi="Times New Roman" w:cs="Times New Roman"/>
                <w:color w:val="414142"/>
                <w:sz w:val="20"/>
                <w:szCs w:val="20"/>
                <w:lang w:eastAsia="lv-LV"/>
              </w:rPr>
            </w:pPr>
          </w:p>
        </w:tc>
        <w:tc>
          <w:tcPr>
            <w:tcW w:w="1151" w:type="pct"/>
            <w:tcBorders>
              <w:top w:val="outset" w:sz="6" w:space="0" w:color="414142"/>
              <w:left w:val="outset" w:sz="6" w:space="0" w:color="414142"/>
              <w:bottom w:val="outset" w:sz="6" w:space="0" w:color="414142"/>
              <w:right w:val="outset" w:sz="6" w:space="0" w:color="414142"/>
            </w:tcBorders>
            <w:shd w:val="clear" w:color="auto" w:fill="FFFFFF"/>
            <w:hideMark/>
          </w:tcPr>
          <w:p w14:paraId="45BBE38A" w14:textId="77777777" w:rsidR="007962CF" w:rsidRPr="00C11A32"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I</w:t>
            </w:r>
            <w:r w:rsidRPr="00942FE9">
              <w:rPr>
                <w:rFonts w:ascii="Times New Roman" w:eastAsia="Times New Roman" w:hAnsi="Times New Roman" w:cs="Times New Roman"/>
                <w:color w:val="414142"/>
                <w:sz w:val="20"/>
                <w:szCs w:val="20"/>
                <w:lang w:eastAsia="lv-LV"/>
              </w:rPr>
              <w:t xml:space="preserve">dentificētajiem cilvēku tirdzniecības upuriem sadarbībā ar </w:t>
            </w:r>
            <w:r>
              <w:rPr>
                <w:rFonts w:ascii="Times New Roman" w:eastAsia="Times New Roman" w:hAnsi="Times New Roman" w:cs="Times New Roman"/>
                <w:color w:val="414142"/>
                <w:sz w:val="20"/>
                <w:szCs w:val="20"/>
                <w:lang w:eastAsia="lv-LV"/>
              </w:rPr>
              <w:t>sociālo pakalpojumu sniedzējiem nodrošināt valsts finansētie</w:t>
            </w:r>
            <w:r w:rsidRPr="00942FE9">
              <w:rPr>
                <w:rFonts w:ascii="Times New Roman" w:eastAsia="Times New Roman" w:hAnsi="Times New Roman" w:cs="Times New Roman"/>
                <w:color w:val="414142"/>
                <w:sz w:val="20"/>
                <w:szCs w:val="20"/>
                <w:lang w:eastAsia="lv-LV"/>
              </w:rPr>
              <w:t xml:space="preserve"> sociā</w:t>
            </w:r>
            <w:r>
              <w:rPr>
                <w:rFonts w:ascii="Times New Roman" w:eastAsia="Times New Roman" w:hAnsi="Times New Roman" w:cs="Times New Roman"/>
                <w:color w:val="414142"/>
                <w:sz w:val="20"/>
                <w:szCs w:val="20"/>
                <w:lang w:eastAsia="lv-LV"/>
              </w:rPr>
              <w:t>lās rehabilitācijas pakalpojumus un atbalsta pakalpojumu kriminālprocesā cilvēku tirdzniecības upuriem.</w:t>
            </w:r>
          </w:p>
        </w:tc>
        <w:tc>
          <w:tcPr>
            <w:tcW w:w="735" w:type="pct"/>
            <w:tcBorders>
              <w:top w:val="outset" w:sz="6" w:space="0" w:color="414142"/>
              <w:left w:val="outset" w:sz="6" w:space="0" w:color="414142"/>
              <w:bottom w:val="outset" w:sz="6" w:space="0" w:color="414142"/>
              <w:right w:val="outset" w:sz="6" w:space="0" w:color="414142"/>
            </w:tcBorders>
            <w:shd w:val="clear" w:color="auto" w:fill="FFFFFF"/>
            <w:hideMark/>
          </w:tcPr>
          <w:p w14:paraId="5414EF9C" w14:textId="77777777" w:rsidR="007962CF" w:rsidRPr="00C11A32"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Identificētajiem cilvēku tirdzniecības upuriem nodrošināti valsts finansētie sociālās rehabilitācijas pakalpojumi un </w:t>
            </w:r>
            <w:r w:rsidRPr="005A4D5C">
              <w:rPr>
                <w:rFonts w:ascii="Times New Roman" w:eastAsia="Times New Roman" w:hAnsi="Times New Roman" w:cs="Times New Roman"/>
                <w:color w:val="414142"/>
                <w:sz w:val="20"/>
                <w:szCs w:val="20"/>
                <w:lang w:eastAsia="lv-LV"/>
              </w:rPr>
              <w:t>atbalsta pakalpojumu kriminālprocesā cilvēku tirdzniecības upuriem</w:t>
            </w:r>
            <w:r>
              <w:rPr>
                <w:rFonts w:ascii="Times New Roman" w:eastAsia="Times New Roman" w:hAnsi="Times New Roman" w:cs="Times New Roman"/>
                <w:color w:val="414142"/>
                <w:sz w:val="20"/>
                <w:szCs w:val="20"/>
                <w:lang w:eastAsia="lv-LV"/>
              </w:rPr>
              <w:t>.</w:t>
            </w:r>
          </w:p>
        </w:tc>
        <w:tc>
          <w:tcPr>
            <w:tcW w:w="596" w:type="pct"/>
            <w:tcBorders>
              <w:top w:val="outset" w:sz="6" w:space="0" w:color="414142"/>
              <w:left w:val="outset" w:sz="6" w:space="0" w:color="414142"/>
              <w:bottom w:val="outset" w:sz="6" w:space="0" w:color="414142"/>
              <w:right w:val="outset" w:sz="6" w:space="0" w:color="414142"/>
            </w:tcBorders>
            <w:shd w:val="clear" w:color="auto" w:fill="FFFFFF"/>
            <w:hideMark/>
          </w:tcPr>
          <w:p w14:paraId="423922A4" w14:textId="77777777" w:rsidR="007962CF" w:rsidRPr="00C11A32"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Vidēji 50 personām gadā.</w:t>
            </w:r>
          </w:p>
        </w:tc>
        <w:tc>
          <w:tcPr>
            <w:tcW w:w="505" w:type="pct"/>
            <w:tcBorders>
              <w:top w:val="outset" w:sz="6" w:space="0" w:color="414142"/>
              <w:left w:val="outset" w:sz="6" w:space="0" w:color="414142"/>
              <w:bottom w:val="outset" w:sz="6" w:space="0" w:color="414142"/>
              <w:right w:val="outset" w:sz="6" w:space="0" w:color="414142"/>
            </w:tcBorders>
            <w:shd w:val="clear" w:color="auto" w:fill="FFFFFF"/>
            <w:hideMark/>
          </w:tcPr>
          <w:p w14:paraId="24F2C7CB" w14:textId="77777777" w:rsidR="007962CF" w:rsidRPr="00C11A32"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LM</w:t>
            </w:r>
          </w:p>
        </w:tc>
        <w:tc>
          <w:tcPr>
            <w:tcW w:w="597" w:type="pct"/>
            <w:tcBorders>
              <w:top w:val="outset" w:sz="6" w:space="0" w:color="414142"/>
              <w:left w:val="outset" w:sz="6" w:space="0" w:color="414142"/>
              <w:bottom w:val="outset" w:sz="6" w:space="0" w:color="414142"/>
              <w:right w:val="outset" w:sz="6" w:space="0" w:color="414142"/>
            </w:tcBorders>
            <w:shd w:val="clear" w:color="auto" w:fill="FFFFFF"/>
            <w:hideMark/>
          </w:tcPr>
          <w:p w14:paraId="10E784E6" w14:textId="77777777" w:rsidR="007962CF" w:rsidRPr="00C11A32"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SIVA, pakalpojumu sniedzēji</w:t>
            </w:r>
          </w:p>
        </w:tc>
        <w:tc>
          <w:tcPr>
            <w:tcW w:w="736" w:type="pct"/>
            <w:tcBorders>
              <w:bottom w:val="single" w:sz="4" w:space="0" w:color="auto"/>
              <w:right w:val="single" w:sz="4" w:space="0" w:color="auto"/>
            </w:tcBorders>
            <w:shd w:val="clear" w:color="auto" w:fill="FFFFFF"/>
            <w:hideMark/>
          </w:tcPr>
          <w:p w14:paraId="1CE23057" w14:textId="77777777" w:rsidR="007962CF" w:rsidRPr="00C11A32" w:rsidRDefault="007962CF" w:rsidP="005E7F40">
            <w:pPr>
              <w:spacing w:after="0" w:line="240" w:lineRule="auto"/>
              <w:rPr>
                <w:rFonts w:ascii="Times New Roman" w:eastAsia="Times New Roman" w:hAnsi="Times New Roman" w:cs="Times New Roman"/>
                <w:sz w:val="20"/>
                <w:szCs w:val="20"/>
                <w:lang w:eastAsia="lv-LV"/>
              </w:rPr>
            </w:pPr>
            <w:r w:rsidRPr="002E718D">
              <w:rPr>
                <w:rFonts w:ascii="Times New Roman" w:eastAsia="Times New Roman" w:hAnsi="Times New Roman" w:cs="Times New Roman"/>
                <w:sz w:val="20"/>
                <w:szCs w:val="20"/>
                <w:lang w:eastAsia="lv-LV"/>
              </w:rPr>
              <w:t xml:space="preserve">Pastāvīgi līdz </w:t>
            </w:r>
            <w:r>
              <w:rPr>
                <w:rFonts w:ascii="Times New Roman" w:eastAsia="Times New Roman" w:hAnsi="Times New Roman" w:cs="Times New Roman"/>
                <w:sz w:val="20"/>
                <w:szCs w:val="20"/>
                <w:lang w:eastAsia="lv-LV"/>
              </w:rPr>
              <w:t>31.12.2023.</w:t>
            </w:r>
          </w:p>
        </w:tc>
        <w:tc>
          <w:tcPr>
            <w:tcW w:w="457" w:type="pct"/>
            <w:tcBorders>
              <w:top w:val="outset" w:sz="6" w:space="0" w:color="414142"/>
              <w:left w:val="single" w:sz="4" w:space="0" w:color="auto"/>
              <w:bottom w:val="single" w:sz="4" w:space="0" w:color="auto"/>
              <w:right w:val="outset" w:sz="6" w:space="0" w:color="414142"/>
            </w:tcBorders>
            <w:shd w:val="clear" w:color="auto" w:fill="FFFFFF"/>
          </w:tcPr>
          <w:p w14:paraId="2C6549B5" w14:textId="77777777" w:rsidR="007962CF" w:rsidRDefault="007962CF" w:rsidP="005E7F40">
            <w:pPr>
              <w:spacing w:after="0" w:line="240" w:lineRule="auto"/>
              <w:rPr>
                <w:rFonts w:ascii="Times New Roman" w:eastAsia="Times New Roman" w:hAnsi="Times New Roman" w:cs="Times New Roman"/>
                <w:sz w:val="20"/>
                <w:szCs w:val="20"/>
                <w:lang w:eastAsia="lv-LV"/>
              </w:rPr>
            </w:pPr>
            <w:r w:rsidRPr="001A3AD3">
              <w:rPr>
                <w:rFonts w:ascii="Times New Roman" w:eastAsia="Times New Roman" w:hAnsi="Times New Roman" w:cs="Times New Roman"/>
                <w:sz w:val="20"/>
                <w:szCs w:val="20"/>
                <w:lang w:eastAsia="lv-LV"/>
              </w:rPr>
              <w:t>Likumā par valsts budžetu kārtējam gadam paredzēto finanšu līdzekļu ietvaros.</w:t>
            </w:r>
          </w:p>
        </w:tc>
      </w:tr>
      <w:tr w:rsidR="007962CF" w:rsidRPr="00F23188" w14:paraId="582E081B"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auto"/>
          </w:tcPr>
          <w:p w14:paraId="7C4A7598" w14:textId="77777777" w:rsidR="007962CF" w:rsidRPr="00E77D18" w:rsidRDefault="007962CF" w:rsidP="005E7F40">
            <w:pPr>
              <w:pStyle w:val="ListParagraph"/>
              <w:numPr>
                <w:ilvl w:val="0"/>
                <w:numId w:val="6"/>
              </w:numPr>
              <w:spacing w:after="0" w:line="240" w:lineRule="auto"/>
              <w:ind w:left="529" w:hanging="425"/>
              <w:rPr>
                <w:rFonts w:ascii="Times New Roman" w:eastAsia="Times New Roman" w:hAnsi="Times New Roman" w:cs="Times New Roman"/>
                <w:color w:val="414142"/>
                <w:sz w:val="20"/>
                <w:szCs w:val="20"/>
                <w:lang w:eastAsia="lv-LV"/>
              </w:rPr>
            </w:pPr>
          </w:p>
        </w:tc>
        <w:tc>
          <w:tcPr>
            <w:tcW w:w="1151" w:type="pct"/>
            <w:tcBorders>
              <w:top w:val="outset" w:sz="6" w:space="0" w:color="414142"/>
              <w:left w:val="outset" w:sz="6" w:space="0" w:color="414142"/>
              <w:bottom w:val="outset" w:sz="6" w:space="0" w:color="414142"/>
              <w:right w:val="outset" w:sz="6" w:space="0" w:color="414142"/>
            </w:tcBorders>
            <w:shd w:val="clear" w:color="auto" w:fill="auto"/>
          </w:tcPr>
          <w:p w14:paraId="4F8E3277"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Izvērtēt iespējas izdarīt grozījumus likumā “</w:t>
            </w:r>
            <w:r w:rsidRPr="00393D7D">
              <w:rPr>
                <w:rFonts w:ascii="Times New Roman" w:eastAsia="Times New Roman" w:hAnsi="Times New Roman" w:cs="Times New Roman"/>
                <w:color w:val="414142"/>
                <w:sz w:val="20"/>
                <w:szCs w:val="20"/>
                <w:lang w:eastAsia="lv-LV"/>
              </w:rPr>
              <w:t>Par cilvēku tirdzniecības upura uzturēšanos Latvijas Republikā</w:t>
            </w:r>
            <w:r>
              <w:rPr>
                <w:rFonts w:ascii="Times New Roman" w:eastAsia="Times New Roman" w:hAnsi="Times New Roman" w:cs="Times New Roman"/>
                <w:color w:val="414142"/>
                <w:sz w:val="20"/>
                <w:szCs w:val="20"/>
                <w:lang w:eastAsia="lv-LV"/>
              </w:rPr>
              <w:t>”, nosakot, ka nogaidīšanas periods ir 180 dienas.</w:t>
            </w:r>
          </w:p>
        </w:tc>
        <w:tc>
          <w:tcPr>
            <w:tcW w:w="735" w:type="pct"/>
            <w:tcBorders>
              <w:top w:val="outset" w:sz="6" w:space="0" w:color="414142"/>
              <w:left w:val="outset" w:sz="6" w:space="0" w:color="414142"/>
              <w:bottom w:val="outset" w:sz="6" w:space="0" w:color="414142"/>
              <w:right w:val="outset" w:sz="6" w:space="0" w:color="414142"/>
            </w:tcBorders>
            <w:shd w:val="clear" w:color="auto" w:fill="auto"/>
          </w:tcPr>
          <w:p w14:paraId="1D32EEF3"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Nodrošinātas starpinstitūciju diskusijas un process par iespējām izdarīt attiecīgos grozījumus likumā.</w:t>
            </w:r>
          </w:p>
        </w:tc>
        <w:tc>
          <w:tcPr>
            <w:tcW w:w="596" w:type="pct"/>
            <w:tcBorders>
              <w:top w:val="outset" w:sz="6" w:space="0" w:color="414142"/>
              <w:left w:val="outset" w:sz="6" w:space="0" w:color="414142"/>
              <w:bottom w:val="outset" w:sz="6" w:space="0" w:color="414142"/>
              <w:right w:val="outset" w:sz="6" w:space="0" w:color="414142"/>
            </w:tcBorders>
            <w:shd w:val="clear" w:color="auto" w:fill="auto"/>
          </w:tcPr>
          <w:p w14:paraId="4605B373"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Sagatavots priekšlikums par attiecīgo grozījumu izdarīšanu likumā.</w:t>
            </w:r>
          </w:p>
        </w:tc>
        <w:tc>
          <w:tcPr>
            <w:tcW w:w="505" w:type="pct"/>
            <w:tcBorders>
              <w:top w:val="outset" w:sz="6" w:space="0" w:color="414142"/>
              <w:left w:val="outset" w:sz="6" w:space="0" w:color="414142"/>
              <w:bottom w:val="outset" w:sz="6" w:space="0" w:color="414142"/>
              <w:right w:val="outset" w:sz="6" w:space="0" w:color="414142"/>
            </w:tcBorders>
            <w:shd w:val="clear" w:color="auto" w:fill="auto"/>
          </w:tcPr>
          <w:p w14:paraId="63C20E14" w14:textId="6BC78718" w:rsidR="007962CF" w:rsidRDefault="00563DD9"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IeM</w:t>
            </w:r>
          </w:p>
        </w:tc>
        <w:tc>
          <w:tcPr>
            <w:tcW w:w="597" w:type="pct"/>
            <w:tcBorders>
              <w:top w:val="outset" w:sz="6" w:space="0" w:color="414142"/>
              <w:left w:val="outset" w:sz="6" w:space="0" w:color="414142"/>
              <w:bottom w:val="outset" w:sz="6" w:space="0" w:color="414142"/>
              <w:right w:val="outset" w:sz="6" w:space="0" w:color="414142"/>
            </w:tcBorders>
            <w:shd w:val="clear" w:color="auto" w:fill="auto"/>
          </w:tcPr>
          <w:p w14:paraId="26A30429"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LM, VP, VRS, </w:t>
            </w:r>
            <w:r w:rsidRPr="00124B3E">
              <w:rPr>
                <w:rFonts w:ascii="Times New Roman" w:eastAsia="Times New Roman" w:hAnsi="Times New Roman" w:cs="Times New Roman"/>
                <w:color w:val="414142"/>
                <w:sz w:val="20"/>
                <w:szCs w:val="20"/>
                <w:lang w:eastAsia="lv-LV"/>
              </w:rPr>
              <w:t>SIVA, pakalpojumu sniedzēji</w:t>
            </w:r>
            <w:r>
              <w:rPr>
                <w:rFonts w:ascii="Times New Roman" w:eastAsia="Times New Roman" w:hAnsi="Times New Roman" w:cs="Times New Roman"/>
                <w:color w:val="414142"/>
                <w:sz w:val="20"/>
                <w:szCs w:val="20"/>
                <w:lang w:eastAsia="lv-LV"/>
              </w:rPr>
              <w:t>,</w:t>
            </w:r>
            <w:r w:rsidRPr="00124B3E">
              <w:rPr>
                <w:rFonts w:ascii="Times New Roman" w:eastAsia="Times New Roman" w:hAnsi="Times New Roman" w:cs="Times New Roman"/>
                <w:color w:val="414142"/>
                <w:sz w:val="20"/>
                <w:szCs w:val="20"/>
                <w:lang w:eastAsia="lv-LV"/>
              </w:rPr>
              <w:t xml:space="preserve"> TM</w:t>
            </w:r>
          </w:p>
        </w:tc>
        <w:tc>
          <w:tcPr>
            <w:tcW w:w="736" w:type="pct"/>
            <w:tcBorders>
              <w:top w:val="single" w:sz="4" w:space="0" w:color="auto"/>
              <w:bottom w:val="single" w:sz="4" w:space="0" w:color="auto"/>
              <w:right w:val="single" w:sz="4" w:space="0" w:color="auto"/>
            </w:tcBorders>
            <w:shd w:val="clear" w:color="auto" w:fill="auto"/>
          </w:tcPr>
          <w:p w14:paraId="56E36C24" w14:textId="77777777" w:rsidR="007962CF" w:rsidRDefault="007962CF" w:rsidP="005E7F40">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31.12.2022.</w:t>
            </w:r>
          </w:p>
        </w:tc>
        <w:tc>
          <w:tcPr>
            <w:tcW w:w="457" w:type="pct"/>
            <w:tcBorders>
              <w:top w:val="single" w:sz="4" w:space="0" w:color="auto"/>
              <w:left w:val="single" w:sz="4" w:space="0" w:color="auto"/>
              <w:bottom w:val="single" w:sz="4" w:space="0" w:color="auto"/>
              <w:right w:val="outset" w:sz="6" w:space="0" w:color="414142"/>
            </w:tcBorders>
          </w:tcPr>
          <w:p w14:paraId="6DB87359" w14:textId="77777777" w:rsidR="007962CF" w:rsidRDefault="007962CF" w:rsidP="005E7F40">
            <w:pPr>
              <w:spacing w:after="0" w:line="240" w:lineRule="auto"/>
              <w:rPr>
                <w:rFonts w:ascii="Times New Roman" w:eastAsia="Times New Roman" w:hAnsi="Times New Roman" w:cs="Times New Roman"/>
                <w:sz w:val="20"/>
                <w:szCs w:val="20"/>
                <w:lang w:eastAsia="lv-LV"/>
              </w:rPr>
            </w:pPr>
            <w:r w:rsidRPr="001A3AD3">
              <w:rPr>
                <w:rFonts w:ascii="Times New Roman" w:eastAsia="Times New Roman" w:hAnsi="Times New Roman" w:cs="Times New Roman"/>
                <w:sz w:val="20"/>
                <w:szCs w:val="20"/>
                <w:lang w:eastAsia="lv-LV"/>
              </w:rPr>
              <w:t>Likumā par valsts budžetu kārtējam gadam paredzēto finanšu līdzekļu ietvaros.</w:t>
            </w:r>
          </w:p>
        </w:tc>
      </w:tr>
      <w:tr w:rsidR="007962CF" w:rsidRPr="00F23188" w14:paraId="139D8E67"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auto"/>
          </w:tcPr>
          <w:p w14:paraId="78F9C780" w14:textId="77777777" w:rsidR="007962CF" w:rsidRPr="00E77D18" w:rsidRDefault="007962CF" w:rsidP="005E7F40">
            <w:pPr>
              <w:pStyle w:val="ListParagraph"/>
              <w:numPr>
                <w:ilvl w:val="0"/>
                <w:numId w:val="6"/>
              </w:numPr>
              <w:spacing w:after="0" w:line="240" w:lineRule="auto"/>
              <w:ind w:left="529" w:hanging="425"/>
              <w:rPr>
                <w:rFonts w:ascii="Times New Roman" w:eastAsia="Times New Roman" w:hAnsi="Times New Roman" w:cs="Times New Roman"/>
                <w:color w:val="414142"/>
                <w:sz w:val="20"/>
                <w:szCs w:val="20"/>
                <w:lang w:eastAsia="lv-LV"/>
              </w:rPr>
            </w:pPr>
          </w:p>
        </w:tc>
        <w:tc>
          <w:tcPr>
            <w:tcW w:w="1151" w:type="pct"/>
            <w:tcBorders>
              <w:top w:val="outset" w:sz="6" w:space="0" w:color="414142"/>
              <w:left w:val="outset" w:sz="6" w:space="0" w:color="414142"/>
              <w:bottom w:val="outset" w:sz="6" w:space="0" w:color="414142"/>
              <w:right w:val="outset" w:sz="6" w:space="0" w:color="414142"/>
            </w:tcBorders>
            <w:shd w:val="clear" w:color="auto" w:fill="auto"/>
          </w:tcPr>
          <w:p w14:paraId="21677595"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Izvērtēt iespējas valsts finansētos s</w:t>
            </w:r>
            <w:r w:rsidRPr="00114D05">
              <w:rPr>
                <w:rFonts w:ascii="Times New Roman" w:eastAsia="Times New Roman" w:hAnsi="Times New Roman" w:cs="Times New Roman"/>
                <w:color w:val="414142"/>
                <w:sz w:val="20"/>
                <w:szCs w:val="20"/>
                <w:lang w:eastAsia="lv-LV"/>
              </w:rPr>
              <w:t xml:space="preserve">ociālās rehabilitācijas pakalpojumus cilvēka </w:t>
            </w:r>
            <w:r w:rsidRPr="00114D05">
              <w:rPr>
                <w:rFonts w:ascii="Times New Roman" w:eastAsia="Times New Roman" w:hAnsi="Times New Roman" w:cs="Times New Roman"/>
                <w:color w:val="414142"/>
                <w:sz w:val="20"/>
                <w:szCs w:val="20"/>
                <w:lang w:eastAsia="lv-LV"/>
              </w:rPr>
              <w:lastRenderedPageBreak/>
              <w:t xml:space="preserve">tirdzniecības upuriem </w:t>
            </w:r>
            <w:r>
              <w:rPr>
                <w:rFonts w:ascii="Times New Roman" w:eastAsia="Times New Roman" w:hAnsi="Times New Roman" w:cs="Times New Roman"/>
                <w:color w:val="414142"/>
                <w:sz w:val="20"/>
                <w:szCs w:val="20"/>
                <w:lang w:eastAsia="lv-LV"/>
              </w:rPr>
              <w:t xml:space="preserve">un atbalsta pakalpojumus kriminālprocesā </w:t>
            </w:r>
            <w:r w:rsidRPr="00114D05">
              <w:rPr>
                <w:rFonts w:ascii="Times New Roman" w:eastAsia="Times New Roman" w:hAnsi="Times New Roman" w:cs="Times New Roman"/>
                <w:color w:val="414142"/>
                <w:sz w:val="20"/>
                <w:szCs w:val="20"/>
                <w:lang w:eastAsia="lv-LV"/>
              </w:rPr>
              <w:t xml:space="preserve">nodrošināt pēc iespējas tuvāk </w:t>
            </w:r>
            <w:r>
              <w:rPr>
                <w:rFonts w:ascii="Times New Roman" w:eastAsia="Times New Roman" w:hAnsi="Times New Roman" w:cs="Times New Roman"/>
                <w:color w:val="414142"/>
                <w:sz w:val="20"/>
                <w:szCs w:val="20"/>
                <w:lang w:eastAsia="lv-LV"/>
              </w:rPr>
              <w:t xml:space="preserve">personas </w:t>
            </w:r>
            <w:r w:rsidRPr="00114D05">
              <w:rPr>
                <w:rFonts w:ascii="Times New Roman" w:eastAsia="Times New Roman" w:hAnsi="Times New Roman" w:cs="Times New Roman"/>
                <w:color w:val="414142"/>
                <w:sz w:val="20"/>
                <w:szCs w:val="20"/>
                <w:lang w:eastAsia="lv-LV"/>
              </w:rPr>
              <w:t>dzīves vietai un pakalpojumu</w:t>
            </w:r>
            <w:r>
              <w:rPr>
                <w:rFonts w:ascii="Times New Roman" w:eastAsia="Times New Roman" w:hAnsi="Times New Roman" w:cs="Times New Roman"/>
                <w:color w:val="414142"/>
                <w:sz w:val="20"/>
                <w:szCs w:val="20"/>
                <w:lang w:eastAsia="lv-LV"/>
              </w:rPr>
              <w:t xml:space="preserve"> nodrošināšanas</w:t>
            </w:r>
            <w:r w:rsidRPr="00114D05">
              <w:rPr>
                <w:rFonts w:ascii="Times New Roman" w:eastAsia="Times New Roman" w:hAnsi="Times New Roman" w:cs="Times New Roman"/>
                <w:color w:val="414142"/>
                <w:sz w:val="20"/>
                <w:szCs w:val="20"/>
                <w:lang w:eastAsia="lv-LV"/>
              </w:rPr>
              <w:t xml:space="preserve"> pēctecību.</w:t>
            </w:r>
          </w:p>
        </w:tc>
        <w:tc>
          <w:tcPr>
            <w:tcW w:w="735" w:type="pct"/>
            <w:tcBorders>
              <w:top w:val="outset" w:sz="6" w:space="0" w:color="414142"/>
              <w:left w:val="outset" w:sz="6" w:space="0" w:color="414142"/>
              <w:bottom w:val="outset" w:sz="6" w:space="0" w:color="414142"/>
              <w:right w:val="outset" w:sz="6" w:space="0" w:color="414142"/>
            </w:tcBorders>
            <w:shd w:val="clear" w:color="auto" w:fill="auto"/>
          </w:tcPr>
          <w:p w14:paraId="1916A72E"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sidRPr="00695014">
              <w:rPr>
                <w:rFonts w:ascii="Times New Roman" w:eastAsia="Times New Roman" w:hAnsi="Times New Roman" w:cs="Times New Roman"/>
                <w:color w:val="414142"/>
                <w:sz w:val="20"/>
                <w:szCs w:val="20"/>
                <w:lang w:eastAsia="lv-LV"/>
              </w:rPr>
              <w:lastRenderedPageBreak/>
              <w:t xml:space="preserve">Nodrošinātas starpinstitūciju diskusijas </w:t>
            </w:r>
            <w:r w:rsidRPr="00695014">
              <w:rPr>
                <w:rFonts w:ascii="Times New Roman" w:eastAsia="Times New Roman" w:hAnsi="Times New Roman" w:cs="Times New Roman"/>
                <w:color w:val="414142"/>
                <w:sz w:val="20"/>
                <w:szCs w:val="20"/>
                <w:lang w:eastAsia="lv-LV"/>
              </w:rPr>
              <w:lastRenderedPageBreak/>
              <w:t xml:space="preserve">un process par iespējām </w:t>
            </w:r>
            <w:r>
              <w:rPr>
                <w:rFonts w:ascii="Times New Roman" w:eastAsia="Times New Roman" w:hAnsi="Times New Roman" w:cs="Times New Roman"/>
                <w:color w:val="414142"/>
                <w:sz w:val="20"/>
                <w:szCs w:val="20"/>
                <w:lang w:eastAsia="lv-LV"/>
              </w:rPr>
              <w:t xml:space="preserve">pilnveidot </w:t>
            </w:r>
            <w:r w:rsidRPr="00695014">
              <w:rPr>
                <w:rFonts w:ascii="Times New Roman" w:eastAsia="Times New Roman" w:hAnsi="Times New Roman" w:cs="Times New Roman"/>
                <w:color w:val="414142"/>
                <w:sz w:val="20"/>
                <w:szCs w:val="20"/>
                <w:lang w:eastAsia="lv-LV"/>
              </w:rPr>
              <w:t>valsts finansētos sociālās rehabilitācijas pakalpojumus cilvēka tirdzniecības u</w:t>
            </w:r>
            <w:r>
              <w:rPr>
                <w:rFonts w:ascii="Times New Roman" w:eastAsia="Times New Roman" w:hAnsi="Times New Roman" w:cs="Times New Roman"/>
                <w:color w:val="414142"/>
                <w:sz w:val="20"/>
                <w:szCs w:val="20"/>
                <w:lang w:eastAsia="lv-LV"/>
              </w:rPr>
              <w:t xml:space="preserve">puriem un atbalsta pakalpojumu </w:t>
            </w:r>
            <w:r w:rsidRPr="00695014">
              <w:rPr>
                <w:rFonts w:ascii="Times New Roman" w:eastAsia="Times New Roman" w:hAnsi="Times New Roman" w:cs="Times New Roman"/>
                <w:color w:val="414142"/>
                <w:sz w:val="20"/>
                <w:szCs w:val="20"/>
                <w:lang w:eastAsia="lv-LV"/>
              </w:rPr>
              <w:t>kriminālprocesā</w:t>
            </w:r>
            <w:r>
              <w:rPr>
                <w:rFonts w:ascii="Times New Roman" w:eastAsia="Times New Roman" w:hAnsi="Times New Roman" w:cs="Times New Roman"/>
                <w:color w:val="414142"/>
                <w:sz w:val="20"/>
                <w:szCs w:val="20"/>
                <w:lang w:eastAsia="lv-LV"/>
              </w:rPr>
              <w:t xml:space="preserve"> sniegšanas pieejamību personām un pakalpojumu sniegšanas pēctecību.</w:t>
            </w:r>
          </w:p>
        </w:tc>
        <w:tc>
          <w:tcPr>
            <w:tcW w:w="596" w:type="pct"/>
            <w:tcBorders>
              <w:top w:val="outset" w:sz="6" w:space="0" w:color="414142"/>
              <w:left w:val="outset" w:sz="6" w:space="0" w:color="414142"/>
              <w:bottom w:val="outset" w:sz="6" w:space="0" w:color="414142"/>
              <w:right w:val="outset" w:sz="6" w:space="0" w:color="414142"/>
            </w:tcBorders>
            <w:shd w:val="clear" w:color="auto" w:fill="auto"/>
          </w:tcPr>
          <w:p w14:paraId="15183F38"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lastRenderedPageBreak/>
              <w:t xml:space="preserve">Sagatavots informatīvā ziņojuma </w:t>
            </w:r>
            <w:r>
              <w:rPr>
                <w:rFonts w:ascii="Times New Roman" w:eastAsia="Times New Roman" w:hAnsi="Times New Roman" w:cs="Times New Roman"/>
                <w:color w:val="414142"/>
                <w:sz w:val="20"/>
                <w:szCs w:val="20"/>
                <w:lang w:eastAsia="lv-LV"/>
              </w:rPr>
              <w:lastRenderedPageBreak/>
              <w:t>projekts vai priekšlikumu par attiecīgo izmaiņu izdarīšanu normatīvajos aktos projekts.</w:t>
            </w:r>
          </w:p>
        </w:tc>
        <w:tc>
          <w:tcPr>
            <w:tcW w:w="505" w:type="pct"/>
            <w:tcBorders>
              <w:top w:val="outset" w:sz="6" w:space="0" w:color="414142"/>
              <w:left w:val="outset" w:sz="6" w:space="0" w:color="414142"/>
              <w:bottom w:val="outset" w:sz="6" w:space="0" w:color="414142"/>
              <w:right w:val="outset" w:sz="6" w:space="0" w:color="414142"/>
            </w:tcBorders>
            <w:shd w:val="clear" w:color="auto" w:fill="auto"/>
          </w:tcPr>
          <w:p w14:paraId="5E3E00F6" w14:textId="2BBB28A2" w:rsidR="007962CF" w:rsidRDefault="00563DD9" w:rsidP="00563DD9">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lastRenderedPageBreak/>
              <w:t>LM</w:t>
            </w:r>
          </w:p>
        </w:tc>
        <w:tc>
          <w:tcPr>
            <w:tcW w:w="597" w:type="pct"/>
            <w:tcBorders>
              <w:top w:val="outset" w:sz="6" w:space="0" w:color="414142"/>
              <w:left w:val="outset" w:sz="6" w:space="0" w:color="414142"/>
              <w:bottom w:val="outset" w:sz="6" w:space="0" w:color="414142"/>
              <w:right w:val="outset" w:sz="6" w:space="0" w:color="414142"/>
            </w:tcBorders>
            <w:shd w:val="clear" w:color="auto" w:fill="auto"/>
          </w:tcPr>
          <w:p w14:paraId="0BB7D15C" w14:textId="76845106" w:rsidR="007962CF" w:rsidRDefault="007962CF" w:rsidP="005E7F40">
            <w:pPr>
              <w:spacing w:after="0" w:line="240" w:lineRule="auto"/>
              <w:rPr>
                <w:rFonts w:ascii="Times New Roman" w:eastAsia="Times New Roman" w:hAnsi="Times New Roman" w:cs="Times New Roman"/>
                <w:color w:val="414142"/>
                <w:sz w:val="20"/>
                <w:szCs w:val="20"/>
                <w:lang w:eastAsia="lv-LV"/>
              </w:rPr>
            </w:pPr>
            <w:r w:rsidRPr="00114D05">
              <w:rPr>
                <w:rFonts w:ascii="Times New Roman" w:eastAsia="Times New Roman" w:hAnsi="Times New Roman" w:cs="Times New Roman"/>
                <w:color w:val="414142"/>
                <w:sz w:val="20"/>
                <w:szCs w:val="20"/>
                <w:lang w:eastAsia="lv-LV"/>
              </w:rPr>
              <w:t>SIVA, pakalpojumu sniedzēji</w:t>
            </w:r>
            <w:r w:rsidR="00357484">
              <w:rPr>
                <w:rFonts w:ascii="Times New Roman" w:eastAsia="Times New Roman" w:hAnsi="Times New Roman" w:cs="Times New Roman"/>
                <w:color w:val="414142"/>
                <w:sz w:val="20"/>
                <w:szCs w:val="20"/>
                <w:lang w:eastAsia="lv-LV"/>
              </w:rPr>
              <w:t>, pašvaldības</w:t>
            </w:r>
          </w:p>
        </w:tc>
        <w:tc>
          <w:tcPr>
            <w:tcW w:w="736" w:type="pct"/>
            <w:tcBorders>
              <w:top w:val="single" w:sz="4" w:space="0" w:color="auto"/>
              <w:bottom w:val="single" w:sz="4" w:space="0" w:color="auto"/>
              <w:right w:val="single" w:sz="4" w:space="0" w:color="auto"/>
            </w:tcBorders>
            <w:shd w:val="clear" w:color="auto" w:fill="auto"/>
          </w:tcPr>
          <w:p w14:paraId="25E770CB" w14:textId="77777777" w:rsidR="007962CF" w:rsidRDefault="007962CF" w:rsidP="005E7F40">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31.12.2023.</w:t>
            </w:r>
          </w:p>
        </w:tc>
        <w:tc>
          <w:tcPr>
            <w:tcW w:w="457" w:type="pct"/>
            <w:tcBorders>
              <w:top w:val="single" w:sz="4" w:space="0" w:color="auto"/>
              <w:left w:val="single" w:sz="4" w:space="0" w:color="auto"/>
              <w:bottom w:val="single" w:sz="4" w:space="0" w:color="auto"/>
              <w:right w:val="outset" w:sz="6" w:space="0" w:color="414142"/>
            </w:tcBorders>
          </w:tcPr>
          <w:p w14:paraId="3ADEE254" w14:textId="77777777" w:rsidR="007962CF" w:rsidRDefault="007962CF" w:rsidP="005E7F40">
            <w:pPr>
              <w:spacing w:after="0" w:line="240" w:lineRule="auto"/>
              <w:rPr>
                <w:rFonts w:ascii="Times New Roman" w:eastAsia="Times New Roman" w:hAnsi="Times New Roman" w:cs="Times New Roman"/>
                <w:sz w:val="20"/>
                <w:szCs w:val="20"/>
                <w:lang w:eastAsia="lv-LV"/>
              </w:rPr>
            </w:pPr>
            <w:r w:rsidRPr="001A3AD3">
              <w:rPr>
                <w:rFonts w:ascii="Times New Roman" w:eastAsia="Times New Roman" w:hAnsi="Times New Roman" w:cs="Times New Roman"/>
                <w:sz w:val="20"/>
                <w:szCs w:val="20"/>
                <w:lang w:eastAsia="lv-LV"/>
              </w:rPr>
              <w:t xml:space="preserve">Likumā par valsts budžetu </w:t>
            </w:r>
            <w:r w:rsidRPr="001A3AD3">
              <w:rPr>
                <w:rFonts w:ascii="Times New Roman" w:eastAsia="Times New Roman" w:hAnsi="Times New Roman" w:cs="Times New Roman"/>
                <w:sz w:val="20"/>
                <w:szCs w:val="20"/>
                <w:lang w:eastAsia="lv-LV"/>
              </w:rPr>
              <w:lastRenderedPageBreak/>
              <w:t>kārtējam gadam paredzēto finanšu līdzekļu ietvaros.</w:t>
            </w:r>
          </w:p>
        </w:tc>
      </w:tr>
      <w:tr w:rsidR="007962CF" w:rsidRPr="00C11A32" w14:paraId="6D6A4DEA" w14:textId="77777777" w:rsidTr="005E7F40">
        <w:tc>
          <w:tcPr>
            <w:tcW w:w="1374" w:type="pct"/>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hideMark/>
          </w:tcPr>
          <w:p w14:paraId="1E6CCFC0" w14:textId="77777777" w:rsidR="007962CF" w:rsidRPr="00C11A32" w:rsidRDefault="007962CF" w:rsidP="005E7F40">
            <w:pPr>
              <w:spacing w:after="0" w:line="240" w:lineRule="auto"/>
              <w:jc w:val="center"/>
              <w:rPr>
                <w:rFonts w:ascii="Times New Roman" w:eastAsia="Times New Roman" w:hAnsi="Times New Roman" w:cs="Times New Roman"/>
                <w:b/>
                <w:bCs/>
                <w:color w:val="414142"/>
                <w:sz w:val="20"/>
                <w:szCs w:val="20"/>
                <w:lang w:eastAsia="lv-LV"/>
              </w:rPr>
            </w:pPr>
            <w:r w:rsidRPr="00F23188">
              <w:rPr>
                <w:rFonts w:ascii="Times New Roman" w:eastAsia="Times New Roman" w:hAnsi="Times New Roman" w:cs="Times New Roman"/>
                <w:b/>
                <w:bCs/>
                <w:color w:val="414142"/>
                <w:sz w:val="20"/>
                <w:szCs w:val="20"/>
                <w:lang w:eastAsia="lv-LV"/>
              </w:rPr>
              <w:lastRenderedPageBreak/>
              <w:t>3</w:t>
            </w:r>
            <w:r w:rsidRPr="00C11A32">
              <w:rPr>
                <w:rFonts w:ascii="Times New Roman" w:eastAsia="Times New Roman" w:hAnsi="Times New Roman" w:cs="Times New Roman"/>
                <w:b/>
                <w:bCs/>
                <w:color w:val="414142"/>
                <w:sz w:val="20"/>
                <w:szCs w:val="20"/>
                <w:lang w:eastAsia="lv-LV"/>
              </w:rPr>
              <w:t>. Rīcības virziens</w:t>
            </w:r>
          </w:p>
        </w:tc>
        <w:tc>
          <w:tcPr>
            <w:tcW w:w="3169" w:type="pct"/>
            <w:gridSpan w:val="5"/>
            <w:tcBorders>
              <w:top w:val="outset" w:sz="6" w:space="0" w:color="414142"/>
              <w:left w:val="outset" w:sz="6" w:space="0" w:color="414142"/>
              <w:bottom w:val="outset" w:sz="6" w:space="0" w:color="414142"/>
              <w:right w:val="outset" w:sz="6" w:space="0" w:color="414142"/>
            </w:tcBorders>
            <w:shd w:val="clear" w:color="auto" w:fill="FFF2CC" w:themeFill="accent4" w:themeFillTint="33"/>
            <w:hideMark/>
          </w:tcPr>
          <w:p w14:paraId="4F6AB36B" w14:textId="77777777" w:rsidR="007962CF" w:rsidRPr="00C11A32" w:rsidRDefault="007962CF" w:rsidP="005E7F40">
            <w:pPr>
              <w:spacing w:after="0" w:line="240" w:lineRule="auto"/>
              <w:jc w:val="center"/>
              <w:rPr>
                <w:rFonts w:ascii="Times New Roman" w:eastAsia="Times New Roman" w:hAnsi="Times New Roman" w:cs="Times New Roman"/>
                <w:color w:val="414142"/>
                <w:sz w:val="20"/>
                <w:szCs w:val="20"/>
                <w:lang w:eastAsia="lv-LV"/>
              </w:rPr>
            </w:pPr>
            <w:r w:rsidRPr="00E347A3">
              <w:rPr>
                <w:rFonts w:ascii="Times New Roman" w:eastAsia="Times New Roman" w:hAnsi="Times New Roman" w:cs="Times New Roman"/>
                <w:color w:val="414142"/>
                <w:sz w:val="20"/>
                <w:szCs w:val="20"/>
                <w:lang w:eastAsia="lv-LV"/>
              </w:rPr>
              <w:t xml:space="preserve">Pastiprināt </w:t>
            </w:r>
            <w:r>
              <w:rPr>
                <w:rFonts w:ascii="Times New Roman" w:eastAsia="Times New Roman" w:hAnsi="Times New Roman" w:cs="Times New Roman"/>
                <w:color w:val="414142"/>
                <w:sz w:val="20"/>
                <w:szCs w:val="20"/>
                <w:lang w:eastAsia="lv-LV"/>
              </w:rPr>
              <w:t xml:space="preserve">centienus saukt pie kriminālatbildības </w:t>
            </w:r>
            <w:r w:rsidRPr="00E347A3">
              <w:rPr>
                <w:rFonts w:ascii="Times New Roman" w:eastAsia="Times New Roman" w:hAnsi="Times New Roman" w:cs="Times New Roman"/>
                <w:color w:val="414142"/>
                <w:sz w:val="20"/>
                <w:szCs w:val="20"/>
                <w:lang w:eastAsia="lv-LV"/>
              </w:rPr>
              <w:t xml:space="preserve">cilvēku </w:t>
            </w:r>
            <w:r>
              <w:rPr>
                <w:rFonts w:ascii="Times New Roman" w:eastAsia="Times New Roman" w:hAnsi="Times New Roman" w:cs="Times New Roman"/>
                <w:color w:val="414142"/>
                <w:sz w:val="20"/>
                <w:szCs w:val="20"/>
                <w:lang w:eastAsia="lv-LV"/>
              </w:rPr>
              <w:t xml:space="preserve">tirdzniecības noziedzīgo nodarījumu veikšanā iesaistītās personas </w:t>
            </w:r>
            <w:r w:rsidRPr="00E347A3">
              <w:rPr>
                <w:rFonts w:ascii="Times New Roman" w:eastAsia="Times New Roman" w:hAnsi="Times New Roman" w:cs="Times New Roman"/>
                <w:color w:val="414142"/>
                <w:sz w:val="20"/>
                <w:szCs w:val="20"/>
                <w:lang w:eastAsia="lv-LV"/>
              </w:rPr>
              <w:t xml:space="preserve">kā uzticamu preventīvu līdzekli </w:t>
            </w:r>
            <w:r>
              <w:rPr>
                <w:rFonts w:ascii="Times New Roman" w:eastAsia="Times New Roman" w:hAnsi="Times New Roman" w:cs="Times New Roman"/>
                <w:color w:val="414142"/>
                <w:sz w:val="20"/>
                <w:szCs w:val="20"/>
                <w:lang w:eastAsia="lv-LV"/>
              </w:rPr>
              <w:t xml:space="preserve">cīņā </w:t>
            </w:r>
            <w:r w:rsidRPr="00E347A3">
              <w:rPr>
                <w:rFonts w:ascii="Times New Roman" w:eastAsia="Times New Roman" w:hAnsi="Times New Roman" w:cs="Times New Roman"/>
                <w:color w:val="414142"/>
                <w:sz w:val="20"/>
                <w:szCs w:val="20"/>
                <w:lang w:eastAsia="lv-LV"/>
              </w:rPr>
              <w:t xml:space="preserve">pret cilvēku </w:t>
            </w:r>
            <w:r>
              <w:rPr>
                <w:rFonts w:ascii="Times New Roman" w:eastAsia="Times New Roman" w:hAnsi="Times New Roman" w:cs="Times New Roman"/>
                <w:color w:val="414142"/>
                <w:sz w:val="20"/>
                <w:szCs w:val="20"/>
                <w:lang w:eastAsia="lv-LV"/>
              </w:rPr>
              <w:t>tirdzniecību</w:t>
            </w:r>
            <w:r w:rsidRPr="00E347A3">
              <w:rPr>
                <w:rFonts w:ascii="Times New Roman" w:eastAsia="Times New Roman" w:hAnsi="Times New Roman" w:cs="Times New Roman"/>
                <w:color w:val="414142"/>
                <w:sz w:val="20"/>
                <w:szCs w:val="20"/>
                <w:lang w:eastAsia="lv-LV"/>
              </w:rPr>
              <w:t xml:space="preserve"> un </w:t>
            </w:r>
            <w:r>
              <w:rPr>
                <w:rFonts w:ascii="Times New Roman" w:eastAsia="Times New Roman" w:hAnsi="Times New Roman" w:cs="Times New Roman"/>
                <w:color w:val="414142"/>
                <w:sz w:val="20"/>
                <w:szCs w:val="20"/>
                <w:lang w:eastAsia="lv-LV"/>
              </w:rPr>
              <w:t>tādējādi parādīt</w:t>
            </w:r>
            <w:r w:rsidRPr="00E347A3">
              <w:rPr>
                <w:rFonts w:ascii="Times New Roman" w:eastAsia="Times New Roman" w:hAnsi="Times New Roman" w:cs="Times New Roman"/>
                <w:color w:val="414142"/>
                <w:sz w:val="20"/>
                <w:szCs w:val="20"/>
                <w:lang w:eastAsia="lv-LV"/>
              </w:rPr>
              <w:t>, ka cil</w:t>
            </w:r>
            <w:r>
              <w:rPr>
                <w:rFonts w:ascii="Times New Roman" w:eastAsia="Times New Roman" w:hAnsi="Times New Roman" w:cs="Times New Roman"/>
                <w:color w:val="414142"/>
                <w:sz w:val="20"/>
                <w:szCs w:val="20"/>
                <w:lang w:eastAsia="lv-LV"/>
              </w:rPr>
              <w:t>vēku ekspluatācija neatmaksājas.</w:t>
            </w:r>
          </w:p>
        </w:tc>
        <w:tc>
          <w:tcPr>
            <w:tcW w:w="457" w:type="pct"/>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4B71F254" w14:textId="77777777" w:rsidR="007962CF" w:rsidRPr="00E347A3" w:rsidRDefault="007962CF" w:rsidP="005E7F40">
            <w:pPr>
              <w:spacing w:after="0" w:line="240" w:lineRule="auto"/>
              <w:jc w:val="center"/>
              <w:rPr>
                <w:rFonts w:ascii="Times New Roman" w:eastAsia="Times New Roman" w:hAnsi="Times New Roman" w:cs="Times New Roman"/>
                <w:color w:val="414142"/>
                <w:sz w:val="20"/>
                <w:szCs w:val="20"/>
                <w:lang w:eastAsia="lv-LV"/>
              </w:rPr>
            </w:pPr>
          </w:p>
        </w:tc>
      </w:tr>
      <w:tr w:rsidR="007962CF" w:rsidRPr="00F23188" w14:paraId="00BA0A6A"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3BFC33" w14:textId="77777777" w:rsidR="007962CF" w:rsidRPr="00C11A32" w:rsidRDefault="007962CF" w:rsidP="005E7F40">
            <w:pPr>
              <w:spacing w:after="0" w:line="240" w:lineRule="auto"/>
              <w:jc w:val="center"/>
              <w:rPr>
                <w:rFonts w:ascii="Times New Roman" w:eastAsia="Times New Roman" w:hAnsi="Times New Roman" w:cs="Times New Roman"/>
                <w:b/>
                <w:bCs/>
                <w:color w:val="414142"/>
                <w:sz w:val="20"/>
                <w:szCs w:val="20"/>
                <w:lang w:eastAsia="lv-LV"/>
              </w:rPr>
            </w:pPr>
            <w:r w:rsidRPr="00C11A32">
              <w:rPr>
                <w:rFonts w:ascii="Times New Roman" w:eastAsia="Times New Roman" w:hAnsi="Times New Roman" w:cs="Times New Roman"/>
                <w:b/>
                <w:bCs/>
                <w:color w:val="414142"/>
                <w:sz w:val="20"/>
                <w:szCs w:val="20"/>
                <w:lang w:eastAsia="lv-LV"/>
              </w:rPr>
              <w:t>Nr. p. k.</w:t>
            </w:r>
          </w:p>
        </w:tc>
        <w:tc>
          <w:tcPr>
            <w:tcW w:w="115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470378" w14:textId="77777777" w:rsidR="007962CF" w:rsidRPr="00C11A32" w:rsidRDefault="007962CF" w:rsidP="005E7F40">
            <w:pPr>
              <w:spacing w:after="0" w:line="240" w:lineRule="auto"/>
              <w:jc w:val="center"/>
              <w:rPr>
                <w:rFonts w:ascii="Times New Roman" w:eastAsia="Times New Roman" w:hAnsi="Times New Roman" w:cs="Times New Roman"/>
                <w:b/>
                <w:bCs/>
                <w:color w:val="414142"/>
                <w:sz w:val="20"/>
                <w:szCs w:val="20"/>
                <w:lang w:eastAsia="lv-LV"/>
              </w:rPr>
            </w:pPr>
            <w:r w:rsidRPr="00C11A32">
              <w:rPr>
                <w:rFonts w:ascii="Times New Roman" w:eastAsia="Times New Roman" w:hAnsi="Times New Roman" w:cs="Times New Roman"/>
                <w:b/>
                <w:bCs/>
                <w:color w:val="414142"/>
                <w:sz w:val="20"/>
                <w:szCs w:val="20"/>
                <w:lang w:eastAsia="lv-LV"/>
              </w:rPr>
              <w:t>Pasākums</w:t>
            </w:r>
          </w:p>
        </w:tc>
        <w:tc>
          <w:tcPr>
            <w:tcW w:w="7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5D15B8" w14:textId="77777777" w:rsidR="007962CF" w:rsidRPr="00C11A32" w:rsidRDefault="007962CF" w:rsidP="005E7F40">
            <w:pPr>
              <w:spacing w:after="0" w:line="240" w:lineRule="auto"/>
              <w:jc w:val="center"/>
              <w:rPr>
                <w:rFonts w:ascii="Times New Roman" w:eastAsia="Times New Roman" w:hAnsi="Times New Roman" w:cs="Times New Roman"/>
                <w:b/>
                <w:bCs/>
                <w:color w:val="414142"/>
                <w:sz w:val="20"/>
                <w:szCs w:val="20"/>
                <w:lang w:eastAsia="lv-LV"/>
              </w:rPr>
            </w:pPr>
            <w:r w:rsidRPr="00C11A32">
              <w:rPr>
                <w:rFonts w:ascii="Times New Roman" w:eastAsia="Times New Roman" w:hAnsi="Times New Roman" w:cs="Times New Roman"/>
                <w:b/>
                <w:bCs/>
                <w:color w:val="414142"/>
                <w:sz w:val="20"/>
                <w:szCs w:val="20"/>
                <w:lang w:eastAsia="lv-LV"/>
              </w:rPr>
              <w:t>Darbības rezultāts</w:t>
            </w:r>
          </w:p>
        </w:tc>
        <w:tc>
          <w:tcPr>
            <w:tcW w:w="5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1708E2" w14:textId="77777777" w:rsidR="007962CF" w:rsidRPr="00C11A32" w:rsidRDefault="007962CF" w:rsidP="005E7F40">
            <w:pPr>
              <w:spacing w:after="0" w:line="240" w:lineRule="auto"/>
              <w:jc w:val="center"/>
              <w:rPr>
                <w:rFonts w:ascii="Times New Roman" w:eastAsia="Times New Roman" w:hAnsi="Times New Roman" w:cs="Times New Roman"/>
                <w:b/>
                <w:bCs/>
                <w:color w:val="414142"/>
                <w:sz w:val="20"/>
                <w:szCs w:val="20"/>
                <w:lang w:eastAsia="lv-LV"/>
              </w:rPr>
            </w:pPr>
            <w:r w:rsidRPr="00C11A32">
              <w:rPr>
                <w:rFonts w:ascii="Times New Roman" w:eastAsia="Times New Roman" w:hAnsi="Times New Roman" w:cs="Times New Roman"/>
                <w:b/>
                <w:bCs/>
                <w:color w:val="414142"/>
                <w:sz w:val="20"/>
                <w:szCs w:val="20"/>
                <w:lang w:eastAsia="lv-LV"/>
              </w:rPr>
              <w:t>Rezultatīvais rādītājs</w:t>
            </w:r>
          </w:p>
        </w:tc>
        <w:tc>
          <w:tcPr>
            <w:tcW w:w="5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BCCC86" w14:textId="77777777" w:rsidR="007962CF" w:rsidRPr="00C11A32" w:rsidRDefault="007962CF" w:rsidP="005E7F40">
            <w:pPr>
              <w:spacing w:after="0" w:line="240" w:lineRule="auto"/>
              <w:jc w:val="center"/>
              <w:rPr>
                <w:rFonts w:ascii="Times New Roman" w:eastAsia="Times New Roman" w:hAnsi="Times New Roman" w:cs="Times New Roman"/>
                <w:b/>
                <w:bCs/>
                <w:color w:val="414142"/>
                <w:sz w:val="20"/>
                <w:szCs w:val="20"/>
                <w:lang w:eastAsia="lv-LV"/>
              </w:rPr>
            </w:pPr>
            <w:r w:rsidRPr="00C11A32">
              <w:rPr>
                <w:rFonts w:ascii="Times New Roman" w:eastAsia="Times New Roman" w:hAnsi="Times New Roman" w:cs="Times New Roman"/>
                <w:b/>
                <w:bCs/>
                <w:color w:val="414142"/>
                <w:sz w:val="20"/>
                <w:szCs w:val="20"/>
                <w:lang w:eastAsia="lv-LV"/>
              </w:rPr>
              <w:t>Atbildīgā institūcija</w:t>
            </w:r>
          </w:p>
        </w:tc>
        <w:tc>
          <w:tcPr>
            <w:tcW w:w="5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FF056C" w14:textId="77777777" w:rsidR="007962CF" w:rsidRPr="00C11A32" w:rsidRDefault="007962CF" w:rsidP="005E7F40">
            <w:pPr>
              <w:spacing w:after="0" w:line="240" w:lineRule="auto"/>
              <w:jc w:val="center"/>
              <w:rPr>
                <w:rFonts w:ascii="Times New Roman" w:eastAsia="Times New Roman" w:hAnsi="Times New Roman" w:cs="Times New Roman"/>
                <w:b/>
                <w:bCs/>
                <w:color w:val="414142"/>
                <w:sz w:val="20"/>
                <w:szCs w:val="20"/>
                <w:lang w:eastAsia="lv-LV"/>
              </w:rPr>
            </w:pPr>
            <w:r w:rsidRPr="00C11A32">
              <w:rPr>
                <w:rFonts w:ascii="Times New Roman" w:eastAsia="Times New Roman" w:hAnsi="Times New Roman" w:cs="Times New Roman"/>
                <w:b/>
                <w:bCs/>
                <w:color w:val="414142"/>
                <w:sz w:val="20"/>
                <w:szCs w:val="20"/>
                <w:lang w:eastAsia="lv-LV"/>
              </w:rPr>
              <w:t>Līdzatbildīgās institūcijas</w:t>
            </w:r>
          </w:p>
        </w:tc>
        <w:tc>
          <w:tcPr>
            <w:tcW w:w="73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7FEAC8" w14:textId="77777777" w:rsidR="007962CF" w:rsidRPr="00C11A32" w:rsidRDefault="007962CF" w:rsidP="005E7F40">
            <w:pPr>
              <w:spacing w:after="0" w:line="240" w:lineRule="auto"/>
              <w:jc w:val="center"/>
              <w:rPr>
                <w:rFonts w:ascii="Times New Roman" w:eastAsia="Times New Roman" w:hAnsi="Times New Roman" w:cs="Times New Roman"/>
                <w:b/>
                <w:bCs/>
                <w:color w:val="414142"/>
                <w:sz w:val="20"/>
                <w:szCs w:val="20"/>
                <w:lang w:eastAsia="lv-LV"/>
              </w:rPr>
            </w:pPr>
            <w:r w:rsidRPr="00C11A32">
              <w:rPr>
                <w:rFonts w:ascii="Times New Roman" w:eastAsia="Times New Roman" w:hAnsi="Times New Roman" w:cs="Times New Roman"/>
                <w:b/>
                <w:bCs/>
                <w:color w:val="414142"/>
                <w:sz w:val="20"/>
                <w:szCs w:val="20"/>
                <w:lang w:eastAsia="lv-LV"/>
              </w:rPr>
              <w:t>Izpildes termiņš</w:t>
            </w:r>
            <w:r w:rsidRPr="00C11A32">
              <w:rPr>
                <w:rFonts w:ascii="Times New Roman" w:eastAsia="Times New Roman" w:hAnsi="Times New Roman" w:cs="Times New Roman"/>
                <w:b/>
                <w:bCs/>
                <w:color w:val="414142"/>
                <w:sz w:val="20"/>
                <w:szCs w:val="20"/>
                <w:lang w:eastAsia="lv-LV"/>
              </w:rPr>
              <w:br/>
              <w:t>(ar precizitāti līdz pusgadam)</w:t>
            </w:r>
          </w:p>
        </w:tc>
        <w:tc>
          <w:tcPr>
            <w:tcW w:w="457" w:type="pct"/>
            <w:tcBorders>
              <w:top w:val="outset" w:sz="6" w:space="0" w:color="414142"/>
              <w:left w:val="outset" w:sz="6" w:space="0" w:color="414142"/>
              <w:bottom w:val="outset" w:sz="6" w:space="0" w:color="414142"/>
              <w:right w:val="outset" w:sz="6" w:space="0" w:color="414142"/>
            </w:tcBorders>
            <w:shd w:val="clear" w:color="auto" w:fill="FFFFFF"/>
          </w:tcPr>
          <w:p w14:paraId="065EDFBD" w14:textId="77777777" w:rsidR="007962CF" w:rsidRPr="00C11A32" w:rsidRDefault="007962CF" w:rsidP="005E7F40">
            <w:pPr>
              <w:spacing w:after="0" w:line="240" w:lineRule="auto"/>
              <w:jc w:val="center"/>
              <w:rPr>
                <w:rFonts w:ascii="Times New Roman" w:eastAsia="Times New Roman" w:hAnsi="Times New Roman" w:cs="Times New Roman"/>
                <w:b/>
                <w:bCs/>
                <w:color w:val="414142"/>
                <w:sz w:val="20"/>
                <w:szCs w:val="20"/>
                <w:lang w:eastAsia="lv-LV"/>
              </w:rPr>
            </w:pPr>
            <w:r w:rsidRPr="001A3AD3">
              <w:rPr>
                <w:rFonts w:ascii="Times New Roman" w:eastAsia="Times New Roman" w:hAnsi="Times New Roman" w:cs="Times New Roman"/>
                <w:b/>
                <w:bCs/>
                <w:color w:val="414142"/>
                <w:sz w:val="20"/>
                <w:szCs w:val="20"/>
                <w:lang w:eastAsia="lv-LV"/>
              </w:rPr>
              <w:t>Finansējums un tā avoti</w:t>
            </w:r>
          </w:p>
        </w:tc>
      </w:tr>
      <w:tr w:rsidR="007962CF" w:rsidRPr="008A52CC" w14:paraId="32A7BB25"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FFFFFF"/>
            <w:hideMark/>
          </w:tcPr>
          <w:p w14:paraId="7C2E332F" w14:textId="77777777" w:rsidR="007962CF" w:rsidRPr="005E7F40" w:rsidRDefault="007962CF" w:rsidP="005E7F40">
            <w:pPr>
              <w:pStyle w:val="ListParagraph"/>
              <w:numPr>
                <w:ilvl w:val="0"/>
                <w:numId w:val="7"/>
              </w:numPr>
              <w:spacing w:after="0" w:line="240" w:lineRule="auto"/>
              <w:ind w:left="529" w:hanging="425"/>
              <w:rPr>
                <w:rFonts w:ascii="Times New Roman" w:eastAsia="Times New Roman" w:hAnsi="Times New Roman" w:cs="Times New Roman"/>
                <w:color w:val="414142"/>
                <w:sz w:val="20"/>
                <w:szCs w:val="20"/>
                <w:lang w:eastAsia="lv-LV"/>
              </w:rPr>
            </w:pPr>
          </w:p>
        </w:tc>
        <w:tc>
          <w:tcPr>
            <w:tcW w:w="1151" w:type="pct"/>
            <w:tcBorders>
              <w:top w:val="outset" w:sz="6" w:space="0" w:color="414142"/>
              <w:left w:val="outset" w:sz="6" w:space="0" w:color="414142"/>
              <w:bottom w:val="outset" w:sz="6" w:space="0" w:color="414142"/>
              <w:right w:val="outset" w:sz="6" w:space="0" w:color="414142"/>
            </w:tcBorders>
            <w:shd w:val="clear" w:color="auto" w:fill="FFFFFF"/>
            <w:hideMark/>
          </w:tcPr>
          <w:p w14:paraId="136E9880" w14:textId="77777777" w:rsidR="007962CF" w:rsidRPr="008A52CC" w:rsidRDefault="007962CF" w:rsidP="005E7F40">
            <w:pPr>
              <w:spacing w:after="0" w:line="240" w:lineRule="auto"/>
              <w:rPr>
                <w:rFonts w:ascii="Times New Roman" w:eastAsia="Times New Roman" w:hAnsi="Times New Roman" w:cs="Times New Roman"/>
                <w:color w:val="414142"/>
                <w:sz w:val="20"/>
                <w:szCs w:val="20"/>
                <w:lang w:eastAsia="lv-LV"/>
              </w:rPr>
            </w:pPr>
            <w:r w:rsidRPr="008A52CC">
              <w:rPr>
                <w:rFonts w:ascii="Times New Roman" w:eastAsia="Times New Roman" w:hAnsi="Times New Roman" w:cs="Times New Roman"/>
                <w:color w:val="414142"/>
                <w:sz w:val="20"/>
                <w:szCs w:val="20"/>
                <w:lang w:eastAsia="lv-LV"/>
              </w:rPr>
              <w:t xml:space="preserve"> Tieslietu ministrijas Krimināllikuma pastāvīgajā darba grupā </w:t>
            </w:r>
            <w:r w:rsidR="00547D26" w:rsidRPr="008A52CC">
              <w:rPr>
                <w:rFonts w:ascii="Times New Roman" w:eastAsia="Times New Roman" w:hAnsi="Times New Roman" w:cs="Times New Roman"/>
                <w:color w:val="414142"/>
                <w:sz w:val="20"/>
                <w:szCs w:val="20"/>
                <w:lang w:eastAsia="lv-LV"/>
              </w:rPr>
              <w:t xml:space="preserve">organizēt </w:t>
            </w:r>
            <w:r w:rsidRPr="008A52CC">
              <w:rPr>
                <w:rFonts w:ascii="Times New Roman" w:eastAsia="Times New Roman" w:hAnsi="Times New Roman" w:cs="Times New Roman"/>
                <w:color w:val="414142"/>
                <w:sz w:val="20"/>
                <w:szCs w:val="20"/>
                <w:lang w:eastAsia="lv-LV"/>
              </w:rPr>
              <w:t xml:space="preserve"> diskusiju par iespēju noteikt kriminālatbildību par cilvēku tirdzniecības upuru pakalpojumu izmantošanu un nepieciešamības gadījumā sagatavot attiecīgus normatīvo aktu grozījumus.</w:t>
            </w:r>
          </w:p>
        </w:tc>
        <w:tc>
          <w:tcPr>
            <w:tcW w:w="735" w:type="pct"/>
            <w:tcBorders>
              <w:top w:val="outset" w:sz="6" w:space="0" w:color="414142"/>
              <w:left w:val="outset" w:sz="6" w:space="0" w:color="414142"/>
              <w:bottom w:val="outset" w:sz="6" w:space="0" w:color="414142"/>
              <w:right w:val="outset" w:sz="6" w:space="0" w:color="414142"/>
            </w:tcBorders>
            <w:shd w:val="clear" w:color="auto" w:fill="FFFFFF"/>
            <w:hideMark/>
          </w:tcPr>
          <w:p w14:paraId="14DD2046" w14:textId="77777777" w:rsidR="007962CF" w:rsidRPr="00A60638" w:rsidRDefault="007962CF" w:rsidP="00A60638">
            <w:pPr>
              <w:spacing w:after="0" w:line="240" w:lineRule="auto"/>
              <w:jc w:val="both"/>
              <w:rPr>
                <w:rFonts w:ascii="Times New Roman" w:eastAsia="Times New Roman" w:hAnsi="Times New Roman" w:cs="Times New Roman"/>
                <w:color w:val="414142"/>
                <w:sz w:val="20"/>
                <w:szCs w:val="20"/>
                <w:lang w:eastAsia="lv-LV"/>
              </w:rPr>
            </w:pPr>
            <w:r w:rsidRPr="00A60638">
              <w:rPr>
                <w:rFonts w:ascii="Times New Roman" w:hAnsi="Times New Roman" w:cs="Times New Roman"/>
                <w:sz w:val="20"/>
                <w:szCs w:val="20"/>
              </w:rPr>
              <w:t>Nepieciešamības gadījumā izstrādāts likumprojekts "Grozījumi Krimināllikumā", kas paredz noteikt kriminālatbildību par cilvēku tirdzniecības upuru pakalpojumu izmantošanu.</w:t>
            </w:r>
          </w:p>
        </w:tc>
        <w:tc>
          <w:tcPr>
            <w:tcW w:w="596" w:type="pct"/>
            <w:tcBorders>
              <w:top w:val="outset" w:sz="6" w:space="0" w:color="414142"/>
              <w:left w:val="outset" w:sz="6" w:space="0" w:color="414142"/>
              <w:bottom w:val="outset" w:sz="6" w:space="0" w:color="414142"/>
              <w:right w:val="outset" w:sz="6" w:space="0" w:color="414142"/>
            </w:tcBorders>
            <w:shd w:val="clear" w:color="auto" w:fill="FFFFFF"/>
            <w:hideMark/>
          </w:tcPr>
          <w:p w14:paraId="022BD2A2" w14:textId="77777777" w:rsidR="007962CF" w:rsidRPr="00A60638" w:rsidRDefault="00547D26" w:rsidP="00A60638">
            <w:pPr>
              <w:spacing w:after="0" w:line="240" w:lineRule="auto"/>
              <w:jc w:val="both"/>
              <w:rPr>
                <w:rFonts w:ascii="Times New Roman" w:eastAsia="Times New Roman" w:hAnsi="Times New Roman" w:cs="Times New Roman"/>
                <w:color w:val="414142"/>
                <w:sz w:val="20"/>
                <w:szCs w:val="20"/>
                <w:lang w:eastAsia="lv-LV"/>
              </w:rPr>
            </w:pPr>
            <w:r w:rsidRPr="008A52CC">
              <w:rPr>
                <w:rFonts w:ascii="Times New Roman" w:hAnsi="Times New Roman" w:cs="Times New Roman"/>
                <w:i/>
                <w:iCs/>
                <w:sz w:val="20"/>
                <w:szCs w:val="20"/>
              </w:rPr>
              <w:t xml:space="preserve"> </w:t>
            </w:r>
            <w:r w:rsidRPr="00A60638">
              <w:rPr>
                <w:rFonts w:ascii="Times New Roman" w:hAnsi="Times New Roman" w:cs="Times New Roman"/>
                <w:sz w:val="20"/>
                <w:szCs w:val="20"/>
              </w:rPr>
              <w:t xml:space="preserve">Vismaz 1 diskusija </w:t>
            </w:r>
            <w:r w:rsidRPr="00A60638">
              <w:rPr>
                <w:rFonts w:ascii="Times New Roman" w:eastAsia="Times New Roman" w:hAnsi="Times New Roman" w:cs="Times New Roman"/>
                <w:color w:val="414142"/>
                <w:sz w:val="20"/>
                <w:szCs w:val="20"/>
                <w:lang w:eastAsia="lv-LV"/>
              </w:rPr>
              <w:t xml:space="preserve">Tieslietu ministrijas Krimināllikuma pastāvīgajā darba grupā </w:t>
            </w:r>
            <w:r w:rsidRPr="00A60638">
              <w:rPr>
                <w:rFonts w:ascii="Times New Roman" w:hAnsi="Times New Roman" w:cs="Times New Roman"/>
                <w:sz w:val="20"/>
                <w:szCs w:val="20"/>
              </w:rPr>
              <w:t xml:space="preserve">par </w:t>
            </w:r>
            <w:r w:rsidRPr="00A60638">
              <w:rPr>
                <w:rFonts w:ascii="Times New Roman" w:eastAsia="Times New Roman" w:hAnsi="Times New Roman" w:cs="Times New Roman"/>
                <w:color w:val="414142"/>
                <w:sz w:val="20"/>
                <w:szCs w:val="20"/>
                <w:lang w:eastAsia="lv-LV"/>
              </w:rPr>
              <w:t>iespēju noteikt kriminālatbildību par cilvēku tirdzniecības upuru pakalpojumu izmantošanu.</w:t>
            </w:r>
          </w:p>
        </w:tc>
        <w:tc>
          <w:tcPr>
            <w:tcW w:w="505" w:type="pct"/>
            <w:tcBorders>
              <w:top w:val="outset" w:sz="6" w:space="0" w:color="414142"/>
              <w:left w:val="outset" w:sz="6" w:space="0" w:color="414142"/>
              <w:bottom w:val="outset" w:sz="6" w:space="0" w:color="414142"/>
              <w:right w:val="outset" w:sz="6" w:space="0" w:color="414142"/>
            </w:tcBorders>
            <w:shd w:val="clear" w:color="auto" w:fill="FFFFFF"/>
            <w:hideMark/>
          </w:tcPr>
          <w:p w14:paraId="663C42FA" w14:textId="77777777" w:rsidR="007962CF" w:rsidRPr="008A52CC" w:rsidRDefault="007962CF" w:rsidP="005E7F40">
            <w:pPr>
              <w:spacing w:after="0" w:line="240" w:lineRule="auto"/>
              <w:rPr>
                <w:rFonts w:ascii="Times New Roman" w:eastAsia="Times New Roman" w:hAnsi="Times New Roman" w:cs="Times New Roman"/>
                <w:color w:val="414142"/>
                <w:sz w:val="20"/>
                <w:szCs w:val="20"/>
                <w:lang w:eastAsia="lv-LV"/>
              </w:rPr>
            </w:pPr>
            <w:r w:rsidRPr="008A52CC">
              <w:rPr>
                <w:rFonts w:ascii="Times New Roman" w:eastAsia="Times New Roman" w:hAnsi="Times New Roman" w:cs="Times New Roman"/>
                <w:color w:val="414142"/>
                <w:sz w:val="20"/>
                <w:szCs w:val="20"/>
                <w:lang w:eastAsia="lv-LV"/>
              </w:rPr>
              <w:t>TM</w:t>
            </w:r>
          </w:p>
        </w:tc>
        <w:tc>
          <w:tcPr>
            <w:tcW w:w="597" w:type="pct"/>
            <w:tcBorders>
              <w:top w:val="outset" w:sz="6" w:space="0" w:color="414142"/>
              <w:left w:val="outset" w:sz="6" w:space="0" w:color="414142"/>
              <w:bottom w:val="outset" w:sz="6" w:space="0" w:color="414142"/>
              <w:right w:val="outset" w:sz="6" w:space="0" w:color="414142"/>
            </w:tcBorders>
            <w:shd w:val="clear" w:color="auto" w:fill="FFFFFF"/>
            <w:hideMark/>
          </w:tcPr>
          <w:p w14:paraId="30E25E85" w14:textId="77777777" w:rsidR="007962CF" w:rsidRPr="008A52CC" w:rsidRDefault="007962CF" w:rsidP="005E7F40">
            <w:pPr>
              <w:spacing w:after="0" w:line="240" w:lineRule="auto"/>
              <w:rPr>
                <w:rFonts w:ascii="Times New Roman" w:eastAsia="Times New Roman" w:hAnsi="Times New Roman" w:cs="Times New Roman"/>
                <w:color w:val="414142"/>
                <w:sz w:val="20"/>
                <w:szCs w:val="20"/>
                <w:lang w:eastAsia="lv-LV"/>
              </w:rPr>
            </w:pPr>
            <w:r w:rsidRPr="008A52CC">
              <w:rPr>
                <w:rFonts w:ascii="Times New Roman" w:eastAsia="Times New Roman" w:hAnsi="Times New Roman" w:cs="Times New Roman"/>
                <w:color w:val="414142"/>
                <w:sz w:val="20"/>
                <w:szCs w:val="20"/>
                <w:lang w:eastAsia="lv-LV"/>
              </w:rPr>
              <w:t>IeM, Latvijas Republikas prokuratūra</w:t>
            </w:r>
          </w:p>
        </w:tc>
        <w:tc>
          <w:tcPr>
            <w:tcW w:w="736" w:type="pct"/>
            <w:tcBorders>
              <w:top w:val="outset" w:sz="6" w:space="0" w:color="414142"/>
              <w:left w:val="outset" w:sz="6" w:space="0" w:color="414142"/>
              <w:bottom w:val="outset" w:sz="6" w:space="0" w:color="414142"/>
              <w:right w:val="outset" w:sz="6" w:space="0" w:color="414142"/>
            </w:tcBorders>
            <w:shd w:val="clear" w:color="auto" w:fill="FFFFFF"/>
            <w:hideMark/>
          </w:tcPr>
          <w:p w14:paraId="7750DBCC" w14:textId="77777777" w:rsidR="007962CF" w:rsidRPr="008A52CC" w:rsidRDefault="007962CF" w:rsidP="005E7F40">
            <w:pPr>
              <w:spacing w:after="0" w:line="240" w:lineRule="auto"/>
              <w:rPr>
                <w:rFonts w:ascii="Times New Roman" w:eastAsia="Times New Roman" w:hAnsi="Times New Roman" w:cs="Times New Roman"/>
                <w:color w:val="414142"/>
                <w:sz w:val="20"/>
                <w:szCs w:val="20"/>
                <w:lang w:eastAsia="lv-LV"/>
              </w:rPr>
            </w:pPr>
            <w:r w:rsidRPr="008A52CC">
              <w:rPr>
                <w:rFonts w:ascii="Times New Roman" w:eastAsia="Times New Roman" w:hAnsi="Times New Roman" w:cs="Times New Roman"/>
                <w:color w:val="414142"/>
                <w:sz w:val="20"/>
                <w:szCs w:val="20"/>
                <w:lang w:eastAsia="lv-LV"/>
              </w:rPr>
              <w:t>31.12.2022.</w:t>
            </w:r>
          </w:p>
        </w:tc>
        <w:tc>
          <w:tcPr>
            <w:tcW w:w="457" w:type="pct"/>
            <w:tcBorders>
              <w:top w:val="outset" w:sz="6" w:space="0" w:color="414142"/>
              <w:left w:val="outset" w:sz="6" w:space="0" w:color="414142"/>
              <w:bottom w:val="outset" w:sz="6" w:space="0" w:color="414142"/>
              <w:right w:val="outset" w:sz="6" w:space="0" w:color="414142"/>
            </w:tcBorders>
            <w:shd w:val="clear" w:color="auto" w:fill="FFFFFF"/>
          </w:tcPr>
          <w:p w14:paraId="740D05E3" w14:textId="77777777" w:rsidR="007962CF" w:rsidRPr="008A52CC" w:rsidRDefault="007962CF" w:rsidP="005E7F40">
            <w:pPr>
              <w:spacing w:after="0" w:line="240" w:lineRule="auto"/>
              <w:rPr>
                <w:rFonts w:ascii="Times New Roman" w:eastAsia="Times New Roman" w:hAnsi="Times New Roman" w:cs="Times New Roman"/>
                <w:color w:val="414142"/>
                <w:sz w:val="20"/>
                <w:szCs w:val="20"/>
                <w:lang w:eastAsia="lv-LV"/>
              </w:rPr>
            </w:pPr>
            <w:r w:rsidRPr="008A52CC">
              <w:rPr>
                <w:rFonts w:ascii="Times New Roman" w:eastAsia="Times New Roman" w:hAnsi="Times New Roman" w:cs="Times New Roman"/>
                <w:color w:val="414142"/>
                <w:sz w:val="20"/>
                <w:szCs w:val="20"/>
                <w:lang w:eastAsia="lv-LV"/>
              </w:rPr>
              <w:t>Likumā par valsts budžetu kārtējam gadam paredzēto finanšu līdzekļu ietvaros.</w:t>
            </w:r>
          </w:p>
        </w:tc>
      </w:tr>
      <w:tr w:rsidR="007962CF" w:rsidRPr="008A52CC" w14:paraId="2582559E"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FFFFFF"/>
            <w:hideMark/>
          </w:tcPr>
          <w:p w14:paraId="67C340A6" w14:textId="77777777" w:rsidR="007962CF" w:rsidRPr="008A52CC" w:rsidRDefault="007962CF" w:rsidP="005E7F40">
            <w:pPr>
              <w:pStyle w:val="ListParagraph"/>
              <w:numPr>
                <w:ilvl w:val="0"/>
                <w:numId w:val="7"/>
              </w:numPr>
              <w:spacing w:after="0" w:line="240" w:lineRule="auto"/>
              <w:ind w:left="529" w:hanging="425"/>
              <w:rPr>
                <w:rFonts w:ascii="Times New Roman" w:eastAsia="Times New Roman" w:hAnsi="Times New Roman" w:cs="Times New Roman"/>
                <w:color w:val="414142"/>
                <w:sz w:val="20"/>
                <w:szCs w:val="20"/>
                <w:lang w:eastAsia="lv-LV"/>
              </w:rPr>
            </w:pPr>
          </w:p>
        </w:tc>
        <w:tc>
          <w:tcPr>
            <w:tcW w:w="1151" w:type="pct"/>
            <w:tcBorders>
              <w:top w:val="outset" w:sz="6" w:space="0" w:color="414142"/>
              <w:left w:val="outset" w:sz="6" w:space="0" w:color="414142"/>
              <w:bottom w:val="outset" w:sz="6" w:space="0" w:color="414142"/>
              <w:right w:val="outset" w:sz="6" w:space="0" w:color="414142"/>
            </w:tcBorders>
            <w:shd w:val="clear" w:color="auto" w:fill="FFFFFF"/>
            <w:hideMark/>
          </w:tcPr>
          <w:p w14:paraId="489401B6" w14:textId="7AD54ECE" w:rsidR="007962CF" w:rsidRPr="008A52CC" w:rsidRDefault="007962CF" w:rsidP="005E7F40">
            <w:pPr>
              <w:spacing w:after="0" w:line="240" w:lineRule="auto"/>
              <w:rPr>
                <w:rFonts w:ascii="Times New Roman" w:eastAsia="Times New Roman" w:hAnsi="Times New Roman" w:cs="Times New Roman"/>
                <w:color w:val="414142"/>
                <w:sz w:val="20"/>
                <w:szCs w:val="20"/>
                <w:lang w:eastAsia="lv-LV"/>
              </w:rPr>
            </w:pPr>
            <w:r w:rsidRPr="008A52CC">
              <w:rPr>
                <w:rFonts w:ascii="Times New Roman" w:eastAsia="Times New Roman" w:hAnsi="Times New Roman" w:cs="Times New Roman"/>
                <w:color w:val="414142"/>
                <w:sz w:val="20"/>
                <w:szCs w:val="20"/>
                <w:lang w:eastAsia="lv-LV"/>
              </w:rPr>
              <w:t>Izvērtēt, vai Krimināllikuma 164., 165.</w:t>
            </w:r>
            <w:r w:rsidRPr="008A52CC">
              <w:rPr>
                <w:rFonts w:ascii="Times New Roman" w:eastAsia="Times New Roman" w:hAnsi="Times New Roman" w:cs="Times New Roman"/>
                <w:color w:val="414142"/>
                <w:sz w:val="20"/>
                <w:szCs w:val="20"/>
                <w:vertAlign w:val="superscript"/>
                <w:lang w:eastAsia="lv-LV"/>
              </w:rPr>
              <w:t>1</w:t>
            </w:r>
            <w:r w:rsidRPr="008A52CC">
              <w:rPr>
                <w:rFonts w:ascii="Times New Roman" w:eastAsia="Times New Roman" w:hAnsi="Times New Roman" w:cs="Times New Roman"/>
                <w:color w:val="414142"/>
                <w:sz w:val="20"/>
                <w:szCs w:val="20"/>
                <w:lang w:eastAsia="lv-LV"/>
              </w:rPr>
              <w:t>, 166. panta trešajā, ceturtajā un piektajā daļā paredzētie noziedzīgie nodarījumi pārklājas ar Krimināllikuma 154.</w:t>
            </w:r>
            <w:r w:rsidRPr="008A52CC">
              <w:rPr>
                <w:rFonts w:ascii="Times New Roman" w:eastAsia="Times New Roman" w:hAnsi="Times New Roman" w:cs="Times New Roman"/>
                <w:color w:val="414142"/>
                <w:sz w:val="20"/>
                <w:szCs w:val="20"/>
                <w:vertAlign w:val="superscript"/>
                <w:lang w:eastAsia="lv-LV"/>
              </w:rPr>
              <w:t>1</w:t>
            </w:r>
            <w:r w:rsidR="00A60638">
              <w:rPr>
                <w:rFonts w:ascii="Times New Roman" w:eastAsia="Times New Roman" w:hAnsi="Times New Roman" w:cs="Times New Roman"/>
                <w:color w:val="414142"/>
                <w:sz w:val="20"/>
                <w:szCs w:val="20"/>
                <w:vertAlign w:val="superscript"/>
                <w:lang w:eastAsia="lv-LV"/>
              </w:rPr>
              <w:t xml:space="preserve"> </w:t>
            </w:r>
            <w:r w:rsidRPr="008A52CC">
              <w:rPr>
                <w:rFonts w:ascii="Times New Roman" w:eastAsia="Times New Roman" w:hAnsi="Times New Roman" w:cs="Times New Roman"/>
                <w:color w:val="414142"/>
                <w:sz w:val="20"/>
                <w:szCs w:val="20"/>
                <w:lang w:eastAsia="lv-LV"/>
              </w:rPr>
              <w:t>pantā paredzēto noziedzīgo nodarījumu.</w:t>
            </w:r>
            <w:r w:rsidRPr="008A52CC">
              <w:rPr>
                <w:sz w:val="20"/>
                <w:szCs w:val="20"/>
              </w:rPr>
              <w:t xml:space="preserve"> </w:t>
            </w:r>
          </w:p>
        </w:tc>
        <w:tc>
          <w:tcPr>
            <w:tcW w:w="735" w:type="pct"/>
            <w:tcBorders>
              <w:top w:val="outset" w:sz="6" w:space="0" w:color="414142"/>
              <w:left w:val="outset" w:sz="6" w:space="0" w:color="414142"/>
              <w:bottom w:val="outset" w:sz="6" w:space="0" w:color="414142"/>
              <w:right w:val="outset" w:sz="6" w:space="0" w:color="414142"/>
            </w:tcBorders>
            <w:shd w:val="clear" w:color="auto" w:fill="FFFFFF"/>
            <w:hideMark/>
          </w:tcPr>
          <w:p w14:paraId="7112820C" w14:textId="77777777" w:rsidR="007962CF" w:rsidRPr="008A52CC" w:rsidRDefault="007962CF" w:rsidP="005E7F40">
            <w:pPr>
              <w:spacing w:after="0" w:line="240" w:lineRule="auto"/>
              <w:rPr>
                <w:rFonts w:ascii="Times New Roman" w:eastAsia="Times New Roman" w:hAnsi="Times New Roman" w:cs="Times New Roman"/>
                <w:color w:val="414142"/>
                <w:sz w:val="20"/>
                <w:szCs w:val="20"/>
                <w:lang w:eastAsia="lv-LV"/>
              </w:rPr>
            </w:pPr>
            <w:r w:rsidRPr="008A52CC">
              <w:rPr>
                <w:rFonts w:ascii="Times New Roman" w:eastAsia="Times New Roman" w:hAnsi="Times New Roman" w:cs="Times New Roman"/>
                <w:color w:val="414142"/>
                <w:sz w:val="20"/>
                <w:szCs w:val="20"/>
                <w:lang w:eastAsia="lv-LV"/>
              </w:rPr>
              <w:t>Izvērtēts tiesiskais regulējums, lai noskaidrotu, vai Krimināllikuma 164., 165.1, 166. panta trešajā, ceturtajā un piektajā daļā paredzētie noziedzīgie nodarījumi pārklājas ar Krimināllikuma 154.</w:t>
            </w:r>
            <w:r w:rsidRPr="008A52CC">
              <w:rPr>
                <w:rFonts w:ascii="Times New Roman" w:eastAsia="Times New Roman" w:hAnsi="Times New Roman" w:cs="Times New Roman"/>
                <w:color w:val="414142"/>
                <w:sz w:val="20"/>
                <w:szCs w:val="20"/>
                <w:vertAlign w:val="superscript"/>
                <w:lang w:eastAsia="lv-LV"/>
              </w:rPr>
              <w:t xml:space="preserve">1 </w:t>
            </w:r>
            <w:r w:rsidRPr="008A52CC">
              <w:rPr>
                <w:rFonts w:ascii="Times New Roman" w:eastAsia="Times New Roman" w:hAnsi="Times New Roman" w:cs="Times New Roman"/>
                <w:color w:val="414142"/>
                <w:sz w:val="20"/>
                <w:szCs w:val="20"/>
                <w:lang w:eastAsia="lv-LV"/>
              </w:rPr>
              <w:t xml:space="preserve">pantā paredzēto noziedzīgo </w:t>
            </w:r>
            <w:r w:rsidRPr="008A52CC">
              <w:rPr>
                <w:rFonts w:ascii="Times New Roman" w:eastAsia="Times New Roman" w:hAnsi="Times New Roman" w:cs="Times New Roman"/>
                <w:color w:val="414142"/>
                <w:sz w:val="20"/>
                <w:szCs w:val="20"/>
                <w:lang w:eastAsia="lv-LV"/>
              </w:rPr>
              <w:lastRenderedPageBreak/>
              <w:t>nodarījumu un uzskatāmi par cilvēku tirdzniecību.</w:t>
            </w:r>
          </w:p>
        </w:tc>
        <w:tc>
          <w:tcPr>
            <w:tcW w:w="596" w:type="pct"/>
            <w:tcBorders>
              <w:top w:val="outset" w:sz="6" w:space="0" w:color="414142"/>
              <w:left w:val="outset" w:sz="6" w:space="0" w:color="414142"/>
              <w:bottom w:val="outset" w:sz="6" w:space="0" w:color="414142"/>
              <w:right w:val="outset" w:sz="6" w:space="0" w:color="414142"/>
            </w:tcBorders>
            <w:shd w:val="clear" w:color="auto" w:fill="FFFFFF"/>
            <w:hideMark/>
          </w:tcPr>
          <w:p w14:paraId="6E140BE1" w14:textId="77777777" w:rsidR="007962CF" w:rsidRPr="008A52CC" w:rsidRDefault="007962CF" w:rsidP="005E7F40">
            <w:pPr>
              <w:spacing w:after="0" w:line="240" w:lineRule="auto"/>
              <w:rPr>
                <w:rFonts w:ascii="Times New Roman" w:eastAsia="Times New Roman" w:hAnsi="Times New Roman" w:cs="Times New Roman"/>
                <w:color w:val="414142"/>
                <w:sz w:val="20"/>
                <w:szCs w:val="20"/>
                <w:lang w:eastAsia="lv-LV"/>
              </w:rPr>
            </w:pPr>
            <w:r w:rsidRPr="008A52CC">
              <w:rPr>
                <w:rFonts w:ascii="Times New Roman" w:eastAsia="Times New Roman" w:hAnsi="Times New Roman" w:cs="Times New Roman"/>
                <w:color w:val="414142"/>
                <w:sz w:val="20"/>
                <w:szCs w:val="20"/>
                <w:lang w:eastAsia="lv-LV"/>
              </w:rPr>
              <w:lastRenderedPageBreak/>
              <w:t>Jautājums ir izskatīts Tieslietu ministrijas Krimināllikuma pastāvīgajā darba grupā.</w:t>
            </w:r>
          </w:p>
        </w:tc>
        <w:tc>
          <w:tcPr>
            <w:tcW w:w="505" w:type="pct"/>
            <w:tcBorders>
              <w:top w:val="outset" w:sz="6" w:space="0" w:color="414142"/>
              <w:left w:val="outset" w:sz="6" w:space="0" w:color="414142"/>
              <w:bottom w:val="outset" w:sz="6" w:space="0" w:color="414142"/>
              <w:right w:val="outset" w:sz="6" w:space="0" w:color="414142"/>
            </w:tcBorders>
            <w:shd w:val="clear" w:color="auto" w:fill="FFFFFF"/>
            <w:hideMark/>
          </w:tcPr>
          <w:p w14:paraId="1218AAF5" w14:textId="77777777" w:rsidR="007962CF" w:rsidRPr="008A52CC" w:rsidRDefault="007962CF" w:rsidP="005E7F40">
            <w:pPr>
              <w:spacing w:after="0" w:line="240" w:lineRule="auto"/>
              <w:rPr>
                <w:rFonts w:ascii="Times New Roman" w:eastAsia="Times New Roman" w:hAnsi="Times New Roman" w:cs="Times New Roman"/>
                <w:color w:val="414142"/>
                <w:sz w:val="20"/>
                <w:szCs w:val="20"/>
                <w:lang w:eastAsia="lv-LV"/>
              </w:rPr>
            </w:pPr>
            <w:r w:rsidRPr="008A52CC">
              <w:rPr>
                <w:rFonts w:ascii="Times New Roman" w:eastAsia="Times New Roman" w:hAnsi="Times New Roman" w:cs="Times New Roman"/>
                <w:color w:val="414142"/>
                <w:sz w:val="20"/>
                <w:szCs w:val="20"/>
                <w:lang w:eastAsia="lv-LV"/>
              </w:rPr>
              <w:t>TM</w:t>
            </w:r>
          </w:p>
        </w:tc>
        <w:tc>
          <w:tcPr>
            <w:tcW w:w="597" w:type="pct"/>
            <w:tcBorders>
              <w:top w:val="outset" w:sz="6" w:space="0" w:color="414142"/>
              <w:left w:val="outset" w:sz="6" w:space="0" w:color="414142"/>
              <w:bottom w:val="outset" w:sz="6" w:space="0" w:color="414142"/>
              <w:right w:val="outset" w:sz="6" w:space="0" w:color="414142"/>
            </w:tcBorders>
            <w:shd w:val="clear" w:color="auto" w:fill="FFFFFF"/>
            <w:hideMark/>
          </w:tcPr>
          <w:p w14:paraId="576321FD" w14:textId="77777777" w:rsidR="007962CF" w:rsidRPr="008A52CC" w:rsidRDefault="007962CF" w:rsidP="005E7F40">
            <w:pPr>
              <w:spacing w:after="0" w:line="240" w:lineRule="auto"/>
              <w:rPr>
                <w:rFonts w:ascii="Times New Roman" w:eastAsia="Times New Roman" w:hAnsi="Times New Roman" w:cs="Times New Roman"/>
                <w:color w:val="414142"/>
                <w:sz w:val="20"/>
                <w:szCs w:val="20"/>
                <w:lang w:eastAsia="lv-LV"/>
              </w:rPr>
            </w:pPr>
            <w:r w:rsidRPr="008A52CC">
              <w:rPr>
                <w:rFonts w:ascii="Times New Roman" w:eastAsia="Times New Roman" w:hAnsi="Times New Roman" w:cs="Times New Roman"/>
                <w:color w:val="414142"/>
                <w:sz w:val="20"/>
                <w:szCs w:val="20"/>
                <w:lang w:eastAsia="lv-LV"/>
              </w:rPr>
              <w:t>IeM, Latvijas Republikas prokuratūra</w:t>
            </w:r>
          </w:p>
        </w:tc>
        <w:tc>
          <w:tcPr>
            <w:tcW w:w="736" w:type="pct"/>
            <w:tcBorders>
              <w:bottom w:val="single" w:sz="4" w:space="0" w:color="auto"/>
              <w:right w:val="single" w:sz="4" w:space="0" w:color="auto"/>
            </w:tcBorders>
            <w:shd w:val="clear" w:color="auto" w:fill="FFFFFF"/>
            <w:hideMark/>
          </w:tcPr>
          <w:p w14:paraId="111BCE77" w14:textId="77777777" w:rsidR="007962CF" w:rsidRPr="008A52CC" w:rsidRDefault="007962CF" w:rsidP="005E7F40">
            <w:pPr>
              <w:spacing w:after="0" w:line="240" w:lineRule="auto"/>
              <w:jc w:val="both"/>
              <w:rPr>
                <w:rFonts w:ascii="Times New Roman" w:eastAsia="Times New Roman" w:hAnsi="Times New Roman" w:cs="Times New Roman"/>
                <w:sz w:val="20"/>
                <w:szCs w:val="20"/>
                <w:lang w:eastAsia="lv-LV"/>
              </w:rPr>
            </w:pPr>
            <w:r w:rsidRPr="008A52CC">
              <w:rPr>
                <w:rFonts w:ascii="Times New Roman" w:eastAsia="Times New Roman" w:hAnsi="Times New Roman" w:cs="Times New Roman"/>
                <w:sz w:val="20"/>
                <w:szCs w:val="20"/>
                <w:lang w:eastAsia="lv-LV"/>
              </w:rPr>
              <w:t>31.12.2022.</w:t>
            </w:r>
          </w:p>
        </w:tc>
        <w:tc>
          <w:tcPr>
            <w:tcW w:w="457" w:type="pct"/>
            <w:tcBorders>
              <w:top w:val="outset" w:sz="6" w:space="0" w:color="414142"/>
              <w:left w:val="single" w:sz="4" w:space="0" w:color="auto"/>
              <w:bottom w:val="single" w:sz="4" w:space="0" w:color="auto"/>
              <w:right w:val="outset" w:sz="6" w:space="0" w:color="414142"/>
            </w:tcBorders>
            <w:shd w:val="clear" w:color="auto" w:fill="FFFFFF"/>
          </w:tcPr>
          <w:p w14:paraId="72CC5FC1" w14:textId="77777777" w:rsidR="007962CF" w:rsidRPr="008A52CC" w:rsidRDefault="007962CF" w:rsidP="005E7F40">
            <w:pPr>
              <w:spacing w:after="0" w:line="240" w:lineRule="auto"/>
              <w:jc w:val="both"/>
              <w:rPr>
                <w:rFonts w:ascii="Times New Roman" w:eastAsia="Times New Roman" w:hAnsi="Times New Roman" w:cs="Times New Roman"/>
                <w:sz w:val="20"/>
                <w:szCs w:val="20"/>
                <w:lang w:eastAsia="lv-LV"/>
              </w:rPr>
            </w:pPr>
            <w:r w:rsidRPr="008A52CC">
              <w:rPr>
                <w:rFonts w:ascii="Times New Roman" w:eastAsia="Times New Roman" w:hAnsi="Times New Roman" w:cs="Times New Roman"/>
                <w:sz w:val="20"/>
                <w:szCs w:val="20"/>
                <w:lang w:eastAsia="lv-LV"/>
              </w:rPr>
              <w:t>Likumā par valsts budžetu kārtējam gadam paredzēto finanšu līdzekļu ietvaros.</w:t>
            </w:r>
          </w:p>
        </w:tc>
      </w:tr>
      <w:tr w:rsidR="007962CF" w:rsidRPr="008A52CC" w14:paraId="7C091310"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FFFFFF"/>
          </w:tcPr>
          <w:p w14:paraId="141B5476" w14:textId="77777777" w:rsidR="007962CF" w:rsidRPr="008A52CC" w:rsidRDefault="007962CF" w:rsidP="005E7F40">
            <w:pPr>
              <w:pStyle w:val="ListParagraph"/>
              <w:numPr>
                <w:ilvl w:val="0"/>
                <w:numId w:val="7"/>
              </w:numPr>
              <w:spacing w:after="0" w:line="240" w:lineRule="auto"/>
              <w:ind w:left="529" w:hanging="425"/>
              <w:rPr>
                <w:rFonts w:ascii="Times New Roman" w:eastAsia="Times New Roman" w:hAnsi="Times New Roman" w:cs="Times New Roman"/>
                <w:color w:val="414142"/>
                <w:sz w:val="20"/>
                <w:szCs w:val="20"/>
                <w:lang w:eastAsia="lv-LV"/>
              </w:rPr>
            </w:pPr>
          </w:p>
        </w:tc>
        <w:tc>
          <w:tcPr>
            <w:tcW w:w="1151" w:type="pct"/>
            <w:tcBorders>
              <w:top w:val="outset" w:sz="6" w:space="0" w:color="414142"/>
              <w:left w:val="outset" w:sz="6" w:space="0" w:color="414142"/>
              <w:bottom w:val="outset" w:sz="6" w:space="0" w:color="414142"/>
              <w:right w:val="outset" w:sz="6" w:space="0" w:color="414142"/>
            </w:tcBorders>
            <w:shd w:val="clear" w:color="auto" w:fill="FFFFFF"/>
          </w:tcPr>
          <w:p w14:paraId="7783DFF9" w14:textId="77777777" w:rsidR="007962CF" w:rsidRPr="008A52CC" w:rsidRDefault="007962CF" w:rsidP="005E7F40">
            <w:pPr>
              <w:spacing w:after="0" w:line="240" w:lineRule="auto"/>
              <w:rPr>
                <w:rFonts w:ascii="Times New Roman" w:eastAsia="Times New Roman" w:hAnsi="Times New Roman" w:cs="Times New Roman"/>
                <w:color w:val="414142"/>
                <w:sz w:val="20"/>
                <w:szCs w:val="20"/>
                <w:lang w:eastAsia="lv-LV"/>
              </w:rPr>
            </w:pPr>
            <w:r w:rsidRPr="008A52CC">
              <w:rPr>
                <w:rFonts w:ascii="Times New Roman" w:eastAsia="Times New Roman" w:hAnsi="Times New Roman" w:cs="Times New Roman"/>
                <w:color w:val="414142"/>
                <w:sz w:val="20"/>
                <w:szCs w:val="20"/>
                <w:lang w:eastAsia="lv-LV"/>
              </w:rPr>
              <w:t>Izvērtēt Krimināllikuma 280.panta otrajā daļā noteikto un nepieciešamību izdarīt grozījumus, paredzot kriminālatbildību par tādas personas nodarbināšanu, kura ir tiesīga uzturēties Latvijas Republikā,</w:t>
            </w:r>
            <w:r w:rsidRPr="008A52CC">
              <w:rPr>
                <w:sz w:val="20"/>
                <w:szCs w:val="20"/>
              </w:rPr>
              <w:t xml:space="preserve"> </w:t>
            </w:r>
            <w:r w:rsidRPr="008A52CC">
              <w:rPr>
                <w:rFonts w:ascii="Times New Roman" w:eastAsia="Times New Roman" w:hAnsi="Times New Roman" w:cs="Times New Roman"/>
                <w:color w:val="414142"/>
                <w:sz w:val="20"/>
                <w:szCs w:val="20"/>
                <w:lang w:eastAsia="lv-LV"/>
              </w:rPr>
              <w:t>ja to izdarījis darba devējs un ja apzināti nodarbināts cilvēku tirdzniecības upuris.</w:t>
            </w:r>
          </w:p>
        </w:tc>
        <w:tc>
          <w:tcPr>
            <w:tcW w:w="735" w:type="pct"/>
            <w:tcBorders>
              <w:top w:val="outset" w:sz="6" w:space="0" w:color="414142"/>
              <w:left w:val="outset" w:sz="6" w:space="0" w:color="414142"/>
              <w:bottom w:val="outset" w:sz="6" w:space="0" w:color="414142"/>
              <w:right w:val="outset" w:sz="6" w:space="0" w:color="414142"/>
            </w:tcBorders>
            <w:shd w:val="clear" w:color="auto" w:fill="FFFFFF"/>
          </w:tcPr>
          <w:p w14:paraId="19343AA3" w14:textId="77777777" w:rsidR="007962CF" w:rsidRPr="008A52CC" w:rsidRDefault="007962CF" w:rsidP="005E7F40">
            <w:pPr>
              <w:spacing w:after="0" w:line="240" w:lineRule="auto"/>
              <w:rPr>
                <w:rFonts w:ascii="Times New Roman" w:eastAsia="Times New Roman" w:hAnsi="Times New Roman" w:cs="Times New Roman"/>
                <w:color w:val="414142"/>
                <w:sz w:val="20"/>
                <w:szCs w:val="20"/>
                <w:lang w:eastAsia="lv-LV"/>
              </w:rPr>
            </w:pPr>
            <w:r w:rsidRPr="008A52CC">
              <w:rPr>
                <w:rFonts w:ascii="Times New Roman" w:eastAsia="Times New Roman" w:hAnsi="Times New Roman" w:cs="Times New Roman"/>
                <w:color w:val="414142"/>
                <w:sz w:val="20"/>
                <w:szCs w:val="20"/>
                <w:lang w:eastAsia="lv-LV"/>
              </w:rPr>
              <w:t xml:space="preserve">Izvērtēts tiesiskais regulējums. </w:t>
            </w:r>
          </w:p>
        </w:tc>
        <w:tc>
          <w:tcPr>
            <w:tcW w:w="596" w:type="pct"/>
            <w:tcBorders>
              <w:top w:val="outset" w:sz="6" w:space="0" w:color="414142"/>
              <w:left w:val="outset" w:sz="6" w:space="0" w:color="414142"/>
              <w:bottom w:val="outset" w:sz="6" w:space="0" w:color="414142"/>
              <w:right w:val="outset" w:sz="6" w:space="0" w:color="414142"/>
            </w:tcBorders>
            <w:shd w:val="clear" w:color="auto" w:fill="FFFFFF"/>
          </w:tcPr>
          <w:p w14:paraId="03BA3757" w14:textId="77777777" w:rsidR="007962CF" w:rsidRPr="008A52CC" w:rsidRDefault="007962CF" w:rsidP="005E7F40">
            <w:pPr>
              <w:spacing w:after="0" w:line="240" w:lineRule="auto"/>
              <w:rPr>
                <w:rFonts w:ascii="Times New Roman" w:eastAsia="Times New Roman" w:hAnsi="Times New Roman" w:cs="Times New Roman"/>
                <w:color w:val="414142"/>
                <w:sz w:val="20"/>
                <w:szCs w:val="20"/>
                <w:lang w:eastAsia="lv-LV"/>
              </w:rPr>
            </w:pPr>
            <w:r w:rsidRPr="008A52CC">
              <w:rPr>
                <w:rFonts w:ascii="Times New Roman" w:eastAsia="Times New Roman" w:hAnsi="Times New Roman" w:cs="Times New Roman"/>
                <w:color w:val="414142"/>
                <w:sz w:val="20"/>
                <w:szCs w:val="20"/>
                <w:lang w:eastAsia="lv-LV"/>
              </w:rPr>
              <w:t>Jautājums ir izskatīts Tieslietu ministrijas Krimināllikuma pastāvīgajā darba grupā.</w:t>
            </w:r>
          </w:p>
        </w:tc>
        <w:tc>
          <w:tcPr>
            <w:tcW w:w="505" w:type="pct"/>
            <w:tcBorders>
              <w:top w:val="outset" w:sz="6" w:space="0" w:color="414142"/>
              <w:left w:val="outset" w:sz="6" w:space="0" w:color="414142"/>
              <w:bottom w:val="outset" w:sz="6" w:space="0" w:color="414142"/>
              <w:right w:val="outset" w:sz="6" w:space="0" w:color="414142"/>
            </w:tcBorders>
            <w:shd w:val="clear" w:color="auto" w:fill="FFFFFF"/>
          </w:tcPr>
          <w:p w14:paraId="19E9B9F5" w14:textId="77777777" w:rsidR="007962CF" w:rsidRPr="008A52CC" w:rsidRDefault="007962CF" w:rsidP="005E7F40">
            <w:pPr>
              <w:spacing w:after="0" w:line="240" w:lineRule="auto"/>
              <w:rPr>
                <w:rFonts w:ascii="Times New Roman" w:eastAsia="Times New Roman" w:hAnsi="Times New Roman" w:cs="Times New Roman"/>
                <w:color w:val="414142"/>
                <w:sz w:val="20"/>
                <w:szCs w:val="20"/>
                <w:lang w:eastAsia="lv-LV"/>
              </w:rPr>
            </w:pPr>
            <w:r w:rsidRPr="008A52CC">
              <w:rPr>
                <w:rFonts w:ascii="Times New Roman" w:eastAsia="Times New Roman" w:hAnsi="Times New Roman" w:cs="Times New Roman"/>
                <w:color w:val="414142"/>
                <w:sz w:val="20"/>
                <w:szCs w:val="20"/>
                <w:lang w:eastAsia="lv-LV"/>
              </w:rPr>
              <w:t>TM</w:t>
            </w:r>
          </w:p>
        </w:tc>
        <w:tc>
          <w:tcPr>
            <w:tcW w:w="597" w:type="pct"/>
            <w:tcBorders>
              <w:top w:val="outset" w:sz="6" w:space="0" w:color="414142"/>
              <w:left w:val="outset" w:sz="6" w:space="0" w:color="414142"/>
              <w:bottom w:val="outset" w:sz="6" w:space="0" w:color="414142"/>
              <w:right w:val="outset" w:sz="6" w:space="0" w:color="414142"/>
            </w:tcBorders>
            <w:shd w:val="clear" w:color="auto" w:fill="FFFFFF"/>
          </w:tcPr>
          <w:p w14:paraId="368FAC12" w14:textId="77777777" w:rsidR="007962CF" w:rsidRPr="008A52CC" w:rsidRDefault="007962CF" w:rsidP="005E7F40">
            <w:pPr>
              <w:spacing w:after="0" w:line="240" w:lineRule="auto"/>
              <w:rPr>
                <w:rFonts w:ascii="Times New Roman" w:eastAsia="Times New Roman" w:hAnsi="Times New Roman" w:cs="Times New Roman"/>
                <w:color w:val="414142"/>
                <w:sz w:val="20"/>
                <w:szCs w:val="20"/>
                <w:lang w:eastAsia="lv-LV"/>
              </w:rPr>
            </w:pPr>
            <w:r w:rsidRPr="008A52CC">
              <w:rPr>
                <w:rFonts w:ascii="Times New Roman" w:eastAsia="Times New Roman" w:hAnsi="Times New Roman" w:cs="Times New Roman"/>
                <w:color w:val="414142"/>
                <w:sz w:val="20"/>
                <w:szCs w:val="20"/>
                <w:lang w:eastAsia="lv-LV"/>
              </w:rPr>
              <w:t>IeM, Latvijas Republikas prokuratūra</w:t>
            </w:r>
          </w:p>
        </w:tc>
        <w:tc>
          <w:tcPr>
            <w:tcW w:w="736" w:type="pct"/>
            <w:tcBorders>
              <w:bottom w:val="single" w:sz="4" w:space="0" w:color="auto"/>
              <w:right w:val="single" w:sz="4" w:space="0" w:color="auto"/>
            </w:tcBorders>
            <w:shd w:val="clear" w:color="auto" w:fill="FFFFFF"/>
          </w:tcPr>
          <w:p w14:paraId="40C8EDA1" w14:textId="77777777" w:rsidR="007962CF" w:rsidRPr="008A52CC" w:rsidRDefault="007962CF" w:rsidP="005E7F40">
            <w:pPr>
              <w:spacing w:after="0" w:line="240" w:lineRule="auto"/>
              <w:jc w:val="both"/>
              <w:rPr>
                <w:rFonts w:ascii="Times New Roman" w:eastAsia="Times New Roman" w:hAnsi="Times New Roman" w:cs="Times New Roman"/>
                <w:sz w:val="20"/>
                <w:szCs w:val="20"/>
                <w:lang w:eastAsia="lv-LV"/>
              </w:rPr>
            </w:pPr>
            <w:r w:rsidRPr="008A52CC">
              <w:rPr>
                <w:rFonts w:ascii="Times New Roman" w:eastAsia="Times New Roman" w:hAnsi="Times New Roman" w:cs="Times New Roman"/>
                <w:sz w:val="20"/>
                <w:szCs w:val="20"/>
                <w:lang w:eastAsia="lv-LV"/>
              </w:rPr>
              <w:t>31.12.2022.</w:t>
            </w:r>
          </w:p>
        </w:tc>
        <w:tc>
          <w:tcPr>
            <w:tcW w:w="457" w:type="pct"/>
            <w:tcBorders>
              <w:top w:val="single" w:sz="4" w:space="0" w:color="auto"/>
              <w:left w:val="single" w:sz="4" w:space="0" w:color="auto"/>
              <w:bottom w:val="single" w:sz="4" w:space="0" w:color="auto"/>
              <w:right w:val="outset" w:sz="6" w:space="0" w:color="414142"/>
            </w:tcBorders>
            <w:shd w:val="clear" w:color="auto" w:fill="FFFFFF"/>
          </w:tcPr>
          <w:p w14:paraId="77511114" w14:textId="77777777" w:rsidR="007962CF" w:rsidRPr="008A52CC" w:rsidRDefault="007962CF" w:rsidP="005E7F40">
            <w:pPr>
              <w:spacing w:after="0" w:line="240" w:lineRule="auto"/>
              <w:jc w:val="both"/>
              <w:rPr>
                <w:rFonts w:ascii="Times New Roman" w:eastAsia="Times New Roman" w:hAnsi="Times New Roman" w:cs="Times New Roman"/>
                <w:sz w:val="20"/>
                <w:szCs w:val="20"/>
                <w:lang w:eastAsia="lv-LV"/>
              </w:rPr>
            </w:pPr>
            <w:r w:rsidRPr="008A52CC">
              <w:rPr>
                <w:rFonts w:ascii="Times New Roman" w:eastAsia="Times New Roman" w:hAnsi="Times New Roman" w:cs="Times New Roman"/>
                <w:sz w:val="20"/>
                <w:szCs w:val="20"/>
                <w:lang w:eastAsia="lv-LV"/>
              </w:rPr>
              <w:t>Likumā par valsts budžetu kārtējam gadam paredzēto finanšu līdzekļu ietvaros.</w:t>
            </w:r>
          </w:p>
        </w:tc>
      </w:tr>
      <w:tr w:rsidR="007962CF" w:rsidRPr="005E7F40" w14:paraId="1630B237"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FFFFFF"/>
          </w:tcPr>
          <w:p w14:paraId="032D551C" w14:textId="77777777" w:rsidR="007962CF" w:rsidRPr="008A52CC" w:rsidRDefault="007962CF" w:rsidP="005E7F40">
            <w:pPr>
              <w:pStyle w:val="ListParagraph"/>
              <w:numPr>
                <w:ilvl w:val="0"/>
                <w:numId w:val="7"/>
              </w:numPr>
              <w:spacing w:after="0" w:line="240" w:lineRule="auto"/>
              <w:ind w:left="529" w:hanging="425"/>
              <w:rPr>
                <w:rFonts w:ascii="Times New Roman" w:eastAsia="Times New Roman" w:hAnsi="Times New Roman" w:cs="Times New Roman"/>
                <w:color w:val="414142"/>
                <w:sz w:val="20"/>
                <w:szCs w:val="20"/>
                <w:lang w:eastAsia="lv-LV"/>
              </w:rPr>
            </w:pPr>
          </w:p>
        </w:tc>
        <w:tc>
          <w:tcPr>
            <w:tcW w:w="1151" w:type="pct"/>
            <w:tcBorders>
              <w:top w:val="outset" w:sz="6" w:space="0" w:color="414142"/>
              <w:left w:val="outset" w:sz="6" w:space="0" w:color="414142"/>
              <w:bottom w:val="outset" w:sz="6" w:space="0" w:color="414142"/>
              <w:right w:val="outset" w:sz="6" w:space="0" w:color="414142"/>
            </w:tcBorders>
            <w:shd w:val="clear" w:color="auto" w:fill="FFFFFF"/>
          </w:tcPr>
          <w:p w14:paraId="7D26D63B" w14:textId="77777777" w:rsidR="007962CF" w:rsidRPr="008A52CC" w:rsidRDefault="007962CF" w:rsidP="005E7F40">
            <w:pPr>
              <w:spacing w:after="0" w:line="240" w:lineRule="auto"/>
              <w:rPr>
                <w:rFonts w:ascii="Times New Roman" w:eastAsia="Times New Roman" w:hAnsi="Times New Roman" w:cs="Times New Roman"/>
                <w:color w:val="414142"/>
                <w:sz w:val="20"/>
                <w:szCs w:val="20"/>
                <w:lang w:eastAsia="lv-LV"/>
              </w:rPr>
            </w:pPr>
            <w:r w:rsidRPr="008A52CC">
              <w:rPr>
                <w:rFonts w:ascii="Times New Roman" w:eastAsia="Times New Roman" w:hAnsi="Times New Roman" w:cs="Times New Roman"/>
                <w:color w:val="414142"/>
                <w:sz w:val="20"/>
                <w:szCs w:val="20"/>
                <w:lang w:eastAsia="lv-LV"/>
              </w:rPr>
              <w:t>Izvērtēt likumā “Par cilvēku tirdzniecības upura uzturēšanos Latvijas Republikā” ietvertā nogaidīšanas perioda piešķiršanas kārtības atbilstību cilvēku tirdzniecības upura labākajām interesēm un pamattiesībām, lai nodrošinātu personai tiesības izmeklēšanas iestādes vai procesa virzītāja lēmumu par atteikumu piešķirt nogaidīšanas periodu</w:t>
            </w:r>
            <w:r w:rsidRPr="008A52CC">
              <w:rPr>
                <w:sz w:val="20"/>
                <w:szCs w:val="20"/>
              </w:rPr>
              <w:t xml:space="preserve"> </w:t>
            </w:r>
            <w:r w:rsidRPr="008A52CC">
              <w:rPr>
                <w:rFonts w:ascii="Times New Roman" w:eastAsia="Times New Roman" w:hAnsi="Times New Roman" w:cs="Times New Roman"/>
                <w:color w:val="414142"/>
                <w:sz w:val="20"/>
                <w:szCs w:val="20"/>
                <w:lang w:eastAsia="lv-LV"/>
              </w:rPr>
              <w:t>pārsūdzības iespēju.</w:t>
            </w:r>
          </w:p>
        </w:tc>
        <w:tc>
          <w:tcPr>
            <w:tcW w:w="735" w:type="pct"/>
            <w:tcBorders>
              <w:top w:val="outset" w:sz="6" w:space="0" w:color="414142"/>
              <w:left w:val="outset" w:sz="6" w:space="0" w:color="414142"/>
              <w:bottom w:val="outset" w:sz="6" w:space="0" w:color="414142"/>
              <w:right w:val="outset" w:sz="6" w:space="0" w:color="414142"/>
            </w:tcBorders>
            <w:shd w:val="clear" w:color="auto" w:fill="FFFFFF"/>
          </w:tcPr>
          <w:p w14:paraId="55F58514" w14:textId="77777777" w:rsidR="007962CF" w:rsidRPr="008A52CC" w:rsidRDefault="007962CF" w:rsidP="005E7F40">
            <w:pPr>
              <w:spacing w:after="0" w:line="240" w:lineRule="auto"/>
              <w:rPr>
                <w:rFonts w:ascii="Times New Roman" w:eastAsia="Times New Roman" w:hAnsi="Times New Roman" w:cs="Times New Roman"/>
                <w:color w:val="414142"/>
                <w:sz w:val="20"/>
                <w:szCs w:val="20"/>
                <w:lang w:eastAsia="lv-LV"/>
              </w:rPr>
            </w:pPr>
            <w:r w:rsidRPr="008A52CC">
              <w:rPr>
                <w:rFonts w:ascii="Times New Roman" w:eastAsia="Times New Roman" w:hAnsi="Times New Roman" w:cs="Times New Roman"/>
                <w:color w:val="414142"/>
                <w:sz w:val="20"/>
                <w:szCs w:val="20"/>
                <w:lang w:eastAsia="lv-LV"/>
              </w:rPr>
              <w:t>Izvērtēts tiesiskais regulējums.</w:t>
            </w:r>
          </w:p>
        </w:tc>
        <w:tc>
          <w:tcPr>
            <w:tcW w:w="596" w:type="pct"/>
            <w:tcBorders>
              <w:top w:val="outset" w:sz="6" w:space="0" w:color="414142"/>
              <w:left w:val="outset" w:sz="6" w:space="0" w:color="414142"/>
              <w:bottom w:val="outset" w:sz="6" w:space="0" w:color="414142"/>
              <w:right w:val="outset" w:sz="6" w:space="0" w:color="414142"/>
            </w:tcBorders>
            <w:shd w:val="clear" w:color="auto" w:fill="FFFFFF"/>
          </w:tcPr>
          <w:p w14:paraId="46FF338C" w14:textId="77777777" w:rsidR="007962CF" w:rsidRPr="008A52CC" w:rsidRDefault="00ED55A4" w:rsidP="005E7F40">
            <w:pPr>
              <w:spacing w:after="0" w:line="240" w:lineRule="auto"/>
              <w:rPr>
                <w:rFonts w:ascii="Times New Roman" w:eastAsia="Times New Roman" w:hAnsi="Times New Roman" w:cs="Times New Roman"/>
                <w:color w:val="414142"/>
                <w:sz w:val="20"/>
                <w:szCs w:val="20"/>
                <w:lang w:eastAsia="lv-LV"/>
              </w:rPr>
            </w:pPr>
            <w:r w:rsidRPr="008A52CC">
              <w:rPr>
                <w:rFonts w:ascii="Times New Roman" w:eastAsia="Times New Roman" w:hAnsi="Times New Roman" w:cs="Times New Roman"/>
                <w:color w:val="414142"/>
                <w:sz w:val="20"/>
                <w:szCs w:val="20"/>
                <w:lang w:eastAsia="lv-LV"/>
              </w:rPr>
              <w:t>Izvērtējuma rezultāti iekļauti informatīvajā ziņojumā par Cilvēku tirdzniecības novēršanas plāna 2021. – 2023. gadam izpildi. Nepieciešamības gadījumā izstrādāts likumprojekts.</w:t>
            </w:r>
          </w:p>
        </w:tc>
        <w:tc>
          <w:tcPr>
            <w:tcW w:w="505" w:type="pct"/>
            <w:tcBorders>
              <w:top w:val="outset" w:sz="6" w:space="0" w:color="414142"/>
              <w:left w:val="outset" w:sz="6" w:space="0" w:color="414142"/>
              <w:bottom w:val="outset" w:sz="6" w:space="0" w:color="414142"/>
              <w:right w:val="outset" w:sz="6" w:space="0" w:color="414142"/>
            </w:tcBorders>
            <w:shd w:val="clear" w:color="auto" w:fill="FFFFFF"/>
          </w:tcPr>
          <w:p w14:paraId="47694F2F" w14:textId="77777777" w:rsidR="007962CF" w:rsidRPr="008A52CC" w:rsidRDefault="007962CF" w:rsidP="005E7F40">
            <w:pPr>
              <w:spacing w:after="0" w:line="240" w:lineRule="auto"/>
              <w:rPr>
                <w:rFonts w:ascii="Times New Roman" w:eastAsia="Times New Roman" w:hAnsi="Times New Roman" w:cs="Times New Roman"/>
                <w:color w:val="414142"/>
                <w:sz w:val="20"/>
                <w:szCs w:val="20"/>
                <w:lang w:eastAsia="lv-LV"/>
              </w:rPr>
            </w:pPr>
            <w:r w:rsidRPr="008A52CC">
              <w:rPr>
                <w:rFonts w:ascii="Times New Roman" w:eastAsia="Times New Roman" w:hAnsi="Times New Roman" w:cs="Times New Roman"/>
                <w:color w:val="414142"/>
                <w:sz w:val="20"/>
                <w:szCs w:val="20"/>
                <w:lang w:eastAsia="lv-LV"/>
              </w:rPr>
              <w:t>IeM</w:t>
            </w:r>
          </w:p>
        </w:tc>
        <w:tc>
          <w:tcPr>
            <w:tcW w:w="597" w:type="pct"/>
            <w:tcBorders>
              <w:top w:val="outset" w:sz="6" w:space="0" w:color="414142"/>
              <w:left w:val="outset" w:sz="6" w:space="0" w:color="414142"/>
              <w:bottom w:val="outset" w:sz="6" w:space="0" w:color="414142"/>
              <w:right w:val="outset" w:sz="6" w:space="0" w:color="414142"/>
            </w:tcBorders>
            <w:shd w:val="clear" w:color="auto" w:fill="FFFFFF"/>
          </w:tcPr>
          <w:p w14:paraId="2E0FA94C" w14:textId="77777777" w:rsidR="007962CF" w:rsidRPr="008A52CC" w:rsidRDefault="007962CF" w:rsidP="005E7F40">
            <w:pPr>
              <w:spacing w:after="0" w:line="240" w:lineRule="auto"/>
              <w:rPr>
                <w:rFonts w:ascii="Times New Roman" w:eastAsia="Times New Roman" w:hAnsi="Times New Roman" w:cs="Times New Roman"/>
                <w:color w:val="414142"/>
                <w:sz w:val="20"/>
                <w:szCs w:val="20"/>
                <w:lang w:eastAsia="lv-LV"/>
              </w:rPr>
            </w:pPr>
            <w:r w:rsidRPr="008A52CC">
              <w:rPr>
                <w:rFonts w:ascii="Times New Roman" w:eastAsia="Times New Roman" w:hAnsi="Times New Roman" w:cs="Times New Roman"/>
                <w:color w:val="414142"/>
                <w:sz w:val="20"/>
                <w:szCs w:val="20"/>
                <w:lang w:eastAsia="lv-LV"/>
              </w:rPr>
              <w:t>TM, Latvijas Republikas Tiesībsarga birojs, Latvijas Republikas prokuratūra</w:t>
            </w:r>
          </w:p>
        </w:tc>
        <w:tc>
          <w:tcPr>
            <w:tcW w:w="736" w:type="pct"/>
            <w:tcBorders>
              <w:bottom w:val="single" w:sz="4" w:space="0" w:color="auto"/>
              <w:right w:val="single" w:sz="4" w:space="0" w:color="auto"/>
            </w:tcBorders>
            <w:shd w:val="clear" w:color="auto" w:fill="FFFFFF"/>
          </w:tcPr>
          <w:p w14:paraId="29DE9FAD" w14:textId="1C7BC31F" w:rsidR="007962CF" w:rsidRPr="008A52CC" w:rsidRDefault="007962CF" w:rsidP="005E7F40">
            <w:pPr>
              <w:spacing w:after="0" w:line="240" w:lineRule="auto"/>
              <w:jc w:val="both"/>
              <w:rPr>
                <w:rFonts w:ascii="Times New Roman" w:eastAsia="Times New Roman" w:hAnsi="Times New Roman" w:cs="Times New Roman"/>
                <w:sz w:val="20"/>
                <w:szCs w:val="20"/>
                <w:lang w:eastAsia="lv-LV"/>
              </w:rPr>
            </w:pPr>
            <w:r w:rsidRPr="008A52CC">
              <w:rPr>
                <w:rFonts w:ascii="Times New Roman" w:eastAsia="Times New Roman" w:hAnsi="Times New Roman" w:cs="Times New Roman"/>
                <w:sz w:val="20"/>
                <w:szCs w:val="20"/>
                <w:lang w:eastAsia="lv-LV"/>
              </w:rPr>
              <w:t>31.12.202</w:t>
            </w:r>
            <w:r w:rsidR="00A60638">
              <w:rPr>
                <w:rFonts w:ascii="Times New Roman" w:eastAsia="Times New Roman" w:hAnsi="Times New Roman" w:cs="Times New Roman"/>
                <w:sz w:val="20"/>
                <w:szCs w:val="20"/>
                <w:lang w:eastAsia="lv-LV"/>
              </w:rPr>
              <w:t>3</w:t>
            </w:r>
            <w:r w:rsidRPr="008A52CC">
              <w:rPr>
                <w:rFonts w:ascii="Times New Roman" w:eastAsia="Times New Roman" w:hAnsi="Times New Roman" w:cs="Times New Roman"/>
                <w:sz w:val="20"/>
                <w:szCs w:val="20"/>
                <w:lang w:eastAsia="lv-LV"/>
              </w:rPr>
              <w:t>.</w:t>
            </w:r>
          </w:p>
        </w:tc>
        <w:tc>
          <w:tcPr>
            <w:tcW w:w="457" w:type="pct"/>
            <w:tcBorders>
              <w:top w:val="single" w:sz="4" w:space="0" w:color="auto"/>
              <w:left w:val="single" w:sz="4" w:space="0" w:color="auto"/>
              <w:bottom w:val="single" w:sz="4" w:space="0" w:color="auto"/>
              <w:right w:val="outset" w:sz="6" w:space="0" w:color="414142"/>
            </w:tcBorders>
            <w:shd w:val="clear" w:color="auto" w:fill="FFFFFF"/>
          </w:tcPr>
          <w:p w14:paraId="5CA08C3C" w14:textId="77777777" w:rsidR="007962CF" w:rsidRPr="005E7F40" w:rsidRDefault="007962CF" w:rsidP="005E7F40">
            <w:pPr>
              <w:spacing w:after="0" w:line="240" w:lineRule="auto"/>
              <w:jc w:val="both"/>
              <w:rPr>
                <w:rFonts w:ascii="Times New Roman" w:eastAsia="Times New Roman" w:hAnsi="Times New Roman" w:cs="Times New Roman"/>
                <w:sz w:val="20"/>
                <w:szCs w:val="20"/>
                <w:lang w:eastAsia="lv-LV"/>
              </w:rPr>
            </w:pPr>
            <w:r w:rsidRPr="008A52CC">
              <w:rPr>
                <w:rFonts w:ascii="Times New Roman" w:eastAsia="Times New Roman" w:hAnsi="Times New Roman" w:cs="Times New Roman"/>
                <w:sz w:val="20"/>
                <w:szCs w:val="20"/>
                <w:lang w:eastAsia="lv-LV"/>
              </w:rPr>
              <w:t>Likumā par valsts budžetu kārtējam gadam paredzēto finanšu līdzekļu ietvaros.</w:t>
            </w:r>
          </w:p>
        </w:tc>
      </w:tr>
      <w:tr w:rsidR="007962CF" w:rsidRPr="00F23188" w14:paraId="0282861C"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FFFFFF"/>
          </w:tcPr>
          <w:p w14:paraId="6531A858" w14:textId="77777777" w:rsidR="007962CF" w:rsidRPr="006A69BC" w:rsidRDefault="007962CF" w:rsidP="005E7F40">
            <w:pPr>
              <w:pStyle w:val="ListParagraph"/>
              <w:numPr>
                <w:ilvl w:val="0"/>
                <w:numId w:val="7"/>
              </w:numPr>
              <w:spacing w:after="0" w:line="240" w:lineRule="auto"/>
              <w:ind w:left="529" w:hanging="425"/>
              <w:rPr>
                <w:rFonts w:ascii="Times New Roman" w:eastAsia="Times New Roman" w:hAnsi="Times New Roman" w:cs="Times New Roman"/>
                <w:color w:val="414142"/>
                <w:sz w:val="20"/>
                <w:szCs w:val="20"/>
                <w:lang w:eastAsia="lv-LV"/>
              </w:rPr>
            </w:pPr>
          </w:p>
        </w:tc>
        <w:tc>
          <w:tcPr>
            <w:tcW w:w="1151" w:type="pct"/>
            <w:tcBorders>
              <w:top w:val="outset" w:sz="6" w:space="0" w:color="414142"/>
              <w:left w:val="outset" w:sz="6" w:space="0" w:color="414142"/>
              <w:bottom w:val="outset" w:sz="6" w:space="0" w:color="414142"/>
              <w:right w:val="outset" w:sz="6" w:space="0" w:color="414142"/>
            </w:tcBorders>
            <w:shd w:val="clear" w:color="auto" w:fill="FFFFFF"/>
          </w:tcPr>
          <w:p w14:paraId="3D1412EF" w14:textId="77777777" w:rsidR="007962CF" w:rsidRPr="00FA3220"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Nodrošināt cilvēku tirdzniecības </w:t>
            </w:r>
            <w:r w:rsidRPr="00192AC9">
              <w:rPr>
                <w:rFonts w:ascii="Times New Roman" w:eastAsia="Times New Roman" w:hAnsi="Times New Roman" w:cs="Times New Roman"/>
                <w:color w:val="414142"/>
                <w:sz w:val="20"/>
                <w:szCs w:val="20"/>
                <w:lang w:eastAsia="lv-LV"/>
              </w:rPr>
              <w:t>(Krimināllikuma 154.¹pants “Cilvēku tirdzniecība”)</w:t>
            </w:r>
            <w:r>
              <w:rPr>
                <w:rFonts w:ascii="Times New Roman" w:eastAsia="Times New Roman" w:hAnsi="Times New Roman" w:cs="Times New Roman"/>
                <w:color w:val="414142"/>
                <w:sz w:val="20"/>
                <w:szCs w:val="20"/>
                <w:lang w:eastAsia="lv-LV"/>
              </w:rPr>
              <w:t xml:space="preserve"> un ar to saistīto risku </w:t>
            </w:r>
            <w:r w:rsidRPr="00192AC9">
              <w:rPr>
                <w:rFonts w:ascii="Times New Roman" w:eastAsia="Times New Roman" w:hAnsi="Times New Roman" w:cs="Times New Roman"/>
                <w:color w:val="414142"/>
                <w:sz w:val="20"/>
                <w:szCs w:val="20"/>
                <w:lang w:eastAsia="lv-LV"/>
              </w:rPr>
              <w:t>(Krimināllikuma 164.pants “Personas iesaistīšana prostitūcijā un prostitūcijas izmantošana”, Krimināllikuma 165.pants “Sutenerisms”, Krimināllikuma 165.¹pants “Personas nosūtīšana seksuālai izmantošanai”, Krimināllikuma 285.²pants “Ļaunprātīga nodrošināšana ar iespēju likumīgi iegūt tiesības uzturēties Latvijas Republikā, citā Eiropas Savienības dalībvalstī, Eiropas Ekonomikas zonas valstī vai Šveices Konfederācijā”)</w:t>
            </w:r>
            <w:r>
              <w:rPr>
                <w:rFonts w:ascii="Times New Roman" w:eastAsia="Times New Roman" w:hAnsi="Times New Roman" w:cs="Times New Roman"/>
                <w:color w:val="414142"/>
                <w:sz w:val="20"/>
                <w:szCs w:val="20"/>
                <w:lang w:eastAsia="lv-LV"/>
              </w:rPr>
              <w:t xml:space="preserve"> noziedzīgo nodarījumu atklāšanu, izmeklēšanu, kriminālvajāšanu un iztiesāšanu</w:t>
            </w:r>
          </w:p>
        </w:tc>
        <w:tc>
          <w:tcPr>
            <w:tcW w:w="735" w:type="pct"/>
            <w:tcBorders>
              <w:top w:val="outset" w:sz="6" w:space="0" w:color="414142"/>
              <w:left w:val="outset" w:sz="6" w:space="0" w:color="414142"/>
              <w:bottom w:val="outset" w:sz="6" w:space="0" w:color="414142"/>
              <w:right w:val="outset" w:sz="6" w:space="0" w:color="414142"/>
            </w:tcBorders>
            <w:shd w:val="clear" w:color="auto" w:fill="FFFFFF"/>
          </w:tcPr>
          <w:p w14:paraId="462721EE" w14:textId="482A448F" w:rsidR="007962CF" w:rsidRPr="00BE6AF9"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Nodrošināta cilvēku tirdzniecības un ar to saistīto risku noziedzīgo nodarījumu atklāšana, izmeklēšana, kriminālvajāšana un iztiesāšana</w:t>
            </w:r>
            <w:r w:rsidR="003D327B">
              <w:rPr>
                <w:rFonts w:ascii="Times New Roman" w:eastAsia="Times New Roman" w:hAnsi="Times New Roman" w:cs="Times New Roman"/>
                <w:color w:val="414142"/>
                <w:sz w:val="20"/>
                <w:szCs w:val="20"/>
                <w:lang w:eastAsia="lv-LV"/>
              </w:rPr>
              <w:t>.</w:t>
            </w:r>
          </w:p>
        </w:tc>
        <w:tc>
          <w:tcPr>
            <w:tcW w:w="596" w:type="pct"/>
            <w:tcBorders>
              <w:top w:val="outset" w:sz="6" w:space="0" w:color="414142"/>
              <w:left w:val="outset" w:sz="6" w:space="0" w:color="414142"/>
              <w:bottom w:val="outset" w:sz="6" w:space="0" w:color="414142"/>
              <w:right w:val="outset" w:sz="6" w:space="0" w:color="414142"/>
            </w:tcBorders>
            <w:shd w:val="clear" w:color="auto" w:fill="FFFFFF"/>
          </w:tcPr>
          <w:p w14:paraId="664D8FC2" w14:textId="6B97A83A" w:rsidR="007962CF" w:rsidRPr="002F7355"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Uzsākto kriminālprocesu un aizdomās turamo personu, iztiesāšanai nosūtīto krimināllietu un personu, pret kurām celta apsūdzība, skaits, iztiesāto krimināllietu un notiesāto personu skaits</w:t>
            </w:r>
            <w:r w:rsidR="003D327B">
              <w:rPr>
                <w:rFonts w:ascii="Times New Roman" w:eastAsia="Times New Roman" w:hAnsi="Times New Roman" w:cs="Times New Roman"/>
                <w:color w:val="414142"/>
                <w:sz w:val="20"/>
                <w:szCs w:val="20"/>
                <w:lang w:eastAsia="lv-LV"/>
              </w:rPr>
              <w:t>.</w:t>
            </w:r>
          </w:p>
        </w:tc>
        <w:tc>
          <w:tcPr>
            <w:tcW w:w="505" w:type="pct"/>
            <w:tcBorders>
              <w:top w:val="outset" w:sz="6" w:space="0" w:color="414142"/>
              <w:left w:val="outset" w:sz="6" w:space="0" w:color="414142"/>
              <w:bottom w:val="outset" w:sz="6" w:space="0" w:color="414142"/>
              <w:right w:val="outset" w:sz="6" w:space="0" w:color="414142"/>
            </w:tcBorders>
            <w:shd w:val="clear" w:color="auto" w:fill="FFFFFF"/>
          </w:tcPr>
          <w:p w14:paraId="4890FFAF" w14:textId="77777777" w:rsidR="007962CF"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Latvijas Republikas prokuratūra, Latvijas Republikas tiesas, VP, VRS</w:t>
            </w:r>
          </w:p>
        </w:tc>
        <w:tc>
          <w:tcPr>
            <w:tcW w:w="597" w:type="pct"/>
            <w:tcBorders>
              <w:top w:val="outset" w:sz="6" w:space="0" w:color="414142"/>
              <w:left w:val="outset" w:sz="6" w:space="0" w:color="414142"/>
              <w:bottom w:val="outset" w:sz="6" w:space="0" w:color="414142"/>
              <w:right w:val="outset" w:sz="6" w:space="0" w:color="414142"/>
            </w:tcBorders>
            <w:shd w:val="clear" w:color="auto" w:fill="FFFFFF"/>
          </w:tcPr>
          <w:p w14:paraId="7DADC03A" w14:textId="77777777" w:rsidR="007962CF" w:rsidRPr="002F7355" w:rsidRDefault="007962CF" w:rsidP="005E7F4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VDI, VID</w:t>
            </w:r>
          </w:p>
        </w:tc>
        <w:tc>
          <w:tcPr>
            <w:tcW w:w="736" w:type="pct"/>
            <w:tcBorders>
              <w:top w:val="single" w:sz="4" w:space="0" w:color="auto"/>
              <w:bottom w:val="single" w:sz="4" w:space="0" w:color="auto"/>
              <w:right w:val="single" w:sz="4" w:space="0" w:color="auto"/>
            </w:tcBorders>
            <w:shd w:val="clear" w:color="auto" w:fill="FFFFFF"/>
          </w:tcPr>
          <w:p w14:paraId="0DB4613E" w14:textId="77777777" w:rsidR="007962CF" w:rsidRDefault="007962CF" w:rsidP="005E7F40">
            <w:pPr>
              <w:spacing w:after="0" w:line="240" w:lineRule="auto"/>
              <w:jc w:val="both"/>
              <w:rPr>
                <w:rFonts w:ascii="Times New Roman" w:eastAsia="Times New Roman" w:hAnsi="Times New Roman" w:cs="Times New Roman"/>
                <w:sz w:val="20"/>
                <w:szCs w:val="20"/>
                <w:lang w:eastAsia="lv-LV"/>
              </w:rPr>
            </w:pPr>
            <w:r w:rsidRPr="002E718D">
              <w:rPr>
                <w:rFonts w:ascii="Times New Roman" w:eastAsia="Times New Roman" w:hAnsi="Times New Roman" w:cs="Times New Roman"/>
                <w:sz w:val="20"/>
                <w:szCs w:val="20"/>
                <w:lang w:eastAsia="lv-LV"/>
              </w:rPr>
              <w:t xml:space="preserve">Pastāvīgi līdz </w:t>
            </w:r>
            <w:r>
              <w:rPr>
                <w:rFonts w:ascii="Times New Roman" w:eastAsia="Times New Roman" w:hAnsi="Times New Roman" w:cs="Times New Roman"/>
                <w:sz w:val="20"/>
                <w:szCs w:val="20"/>
                <w:lang w:eastAsia="lv-LV"/>
              </w:rPr>
              <w:t>31.12.2023.</w:t>
            </w:r>
          </w:p>
        </w:tc>
        <w:tc>
          <w:tcPr>
            <w:tcW w:w="457" w:type="pct"/>
            <w:tcBorders>
              <w:top w:val="single" w:sz="4" w:space="0" w:color="auto"/>
              <w:left w:val="single" w:sz="4" w:space="0" w:color="auto"/>
              <w:bottom w:val="single" w:sz="4" w:space="0" w:color="auto"/>
              <w:right w:val="outset" w:sz="6" w:space="0" w:color="414142"/>
            </w:tcBorders>
            <w:shd w:val="clear" w:color="auto" w:fill="FFFFFF"/>
          </w:tcPr>
          <w:p w14:paraId="5C0337DA" w14:textId="77777777" w:rsidR="007962CF" w:rsidRDefault="007962CF" w:rsidP="005E7F40">
            <w:pPr>
              <w:spacing w:after="0" w:line="240" w:lineRule="auto"/>
              <w:jc w:val="both"/>
              <w:rPr>
                <w:rFonts w:ascii="Times New Roman" w:eastAsia="Times New Roman" w:hAnsi="Times New Roman" w:cs="Times New Roman"/>
                <w:sz w:val="20"/>
                <w:szCs w:val="20"/>
                <w:lang w:eastAsia="lv-LV"/>
              </w:rPr>
            </w:pPr>
            <w:r w:rsidRPr="001A3AD3">
              <w:rPr>
                <w:rFonts w:ascii="Times New Roman" w:eastAsia="Times New Roman" w:hAnsi="Times New Roman" w:cs="Times New Roman"/>
                <w:sz w:val="20"/>
                <w:szCs w:val="20"/>
                <w:lang w:eastAsia="lv-LV"/>
              </w:rPr>
              <w:t>Likumā par valsts budžetu kārtējam gadam paredzēto finanšu līdzekļu ietvaros.</w:t>
            </w:r>
          </w:p>
        </w:tc>
      </w:tr>
      <w:tr w:rsidR="00EC2F52" w:rsidRPr="00F23188" w14:paraId="1D2FCB43"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FFFFFF"/>
          </w:tcPr>
          <w:p w14:paraId="40557171" w14:textId="77777777" w:rsidR="00EC2F52" w:rsidRPr="006A69BC" w:rsidRDefault="00EC2F52" w:rsidP="00EC2F52">
            <w:pPr>
              <w:pStyle w:val="ListParagraph"/>
              <w:numPr>
                <w:ilvl w:val="0"/>
                <w:numId w:val="7"/>
              </w:numPr>
              <w:spacing w:after="0" w:line="240" w:lineRule="auto"/>
              <w:ind w:left="529" w:hanging="425"/>
              <w:rPr>
                <w:rFonts w:ascii="Times New Roman" w:eastAsia="Times New Roman" w:hAnsi="Times New Roman" w:cs="Times New Roman"/>
                <w:color w:val="414142"/>
                <w:sz w:val="20"/>
                <w:szCs w:val="20"/>
                <w:lang w:eastAsia="lv-LV"/>
              </w:rPr>
            </w:pPr>
          </w:p>
        </w:tc>
        <w:tc>
          <w:tcPr>
            <w:tcW w:w="1151" w:type="pct"/>
            <w:tcBorders>
              <w:top w:val="outset" w:sz="6" w:space="0" w:color="414142"/>
              <w:left w:val="outset" w:sz="6" w:space="0" w:color="414142"/>
              <w:bottom w:val="outset" w:sz="6" w:space="0" w:color="414142"/>
              <w:right w:val="outset" w:sz="6" w:space="0" w:color="414142"/>
            </w:tcBorders>
            <w:shd w:val="clear" w:color="auto" w:fill="FFFFFF"/>
          </w:tcPr>
          <w:p w14:paraId="28EDC81B" w14:textId="6328A74A" w:rsidR="00EC2F52" w:rsidRDefault="00EC2F52" w:rsidP="00EC2F52">
            <w:pPr>
              <w:spacing w:after="0" w:line="240" w:lineRule="auto"/>
              <w:rPr>
                <w:rFonts w:ascii="Times New Roman" w:eastAsia="Times New Roman" w:hAnsi="Times New Roman" w:cs="Times New Roman"/>
                <w:color w:val="414142"/>
                <w:sz w:val="20"/>
                <w:szCs w:val="20"/>
                <w:lang w:eastAsia="lv-LV"/>
              </w:rPr>
            </w:pPr>
            <w:r w:rsidRPr="00F3323B">
              <w:rPr>
                <w:rFonts w:ascii="Times New Roman" w:eastAsia="Times New Roman" w:hAnsi="Times New Roman" w:cs="Times New Roman"/>
                <w:color w:val="414142"/>
                <w:sz w:val="20"/>
                <w:szCs w:val="20"/>
                <w:lang w:eastAsia="lv-LV"/>
              </w:rPr>
              <w:t>Nodrošināt cilvēku tirdzniecības rezultātā noziedzīgi iegūto līdzekļu legalizācijas efektīvu apkarošanu</w:t>
            </w:r>
          </w:p>
        </w:tc>
        <w:tc>
          <w:tcPr>
            <w:tcW w:w="735" w:type="pct"/>
            <w:tcBorders>
              <w:top w:val="outset" w:sz="6" w:space="0" w:color="414142"/>
              <w:left w:val="outset" w:sz="6" w:space="0" w:color="414142"/>
              <w:bottom w:val="outset" w:sz="6" w:space="0" w:color="414142"/>
              <w:right w:val="outset" w:sz="6" w:space="0" w:color="414142"/>
            </w:tcBorders>
            <w:shd w:val="clear" w:color="auto" w:fill="FFFFFF"/>
          </w:tcPr>
          <w:p w14:paraId="4522754C" w14:textId="29A6B9B2" w:rsidR="00EC2F52" w:rsidRDefault="00EC2F52" w:rsidP="00EC2F52">
            <w:pPr>
              <w:spacing w:after="0" w:line="240" w:lineRule="auto"/>
              <w:rPr>
                <w:rFonts w:ascii="Times New Roman" w:eastAsia="Times New Roman" w:hAnsi="Times New Roman" w:cs="Times New Roman"/>
                <w:color w:val="414142"/>
                <w:sz w:val="20"/>
                <w:szCs w:val="20"/>
                <w:lang w:eastAsia="lv-LV"/>
              </w:rPr>
            </w:pPr>
            <w:r w:rsidRPr="00F3323B">
              <w:rPr>
                <w:rFonts w:ascii="Times New Roman" w:eastAsia="Times New Roman" w:hAnsi="Times New Roman" w:cs="Times New Roman"/>
                <w:color w:val="414142"/>
                <w:sz w:val="20"/>
                <w:szCs w:val="20"/>
                <w:lang w:eastAsia="lv-LV"/>
              </w:rPr>
              <w:t>Nodrošināta cilvēku tirdzniecības rezultātā noziedzīgi iegūtu līdzekļu atklāšana, izmeklēšana, kriminālvajāšana un iztiesāšana.</w:t>
            </w:r>
          </w:p>
        </w:tc>
        <w:tc>
          <w:tcPr>
            <w:tcW w:w="596" w:type="pct"/>
            <w:tcBorders>
              <w:top w:val="outset" w:sz="6" w:space="0" w:color="414142"/>
              <w:left w:val="outset" w:sz="6" w:space="0" w:color="414142"/>
              <w:bottom w:val="outset" w:sz="6" w:space="0" w:color="414142"/>
              <w:right w:val="outset" w:sz="6" w:space="0" w:color="414142"/>
            </w:tcBorders>
            <w:shd w:val="clear" w:color="auto" w:fill="FFFFFF"/>
          </w:tcPr>
          <w:p w14:paraId="55FAB502" w14:textId="7C2EA625" w:rsidR="00EC2F52" w:rsidRDefault="00EC2F52" w:rsidP="00EC2F52">
            <w:pPr>
              <w:spacing w:after="0" w:line="240" w:lineRule="auto"/>
              <w:rPr>
                <w:rFonts w:ascii="Times New Roman" w:eastAsia="Times New Roman" w:hAnsi="Times New Roman" w:cs="Times New Roman"/>
                <w:color w:val="414142"/>
                <w:sz w:val="20"/>
                <w:szCs w:val="20"/>
                <w:lang w:eastAsia="lv-LV"/>
              </w:rPr>
            </w:pPr>
            <w:r w:rsidRPr="00F3323B">
              <w:rPr>
                <w:rFonts w:ascii="Times New Roman" w:eastAsia="Times New Roman" w:hAnsi="Times New Roman" w:cs="Times New Roman"/>
                <w:color w:val="414142"/>
                <w:sz w:val="20"/>
                <w:szCs w:val="20"/>
                <w:lang w:eastAsia="lv-LV"/>
              </w:rPr>
              <w:t>Noziedzīgi iegūtu līdzekļu legalizēšana”” vai “Krimināllietu skaits, kuros noteikta kvalifikācija pēc Krimināllikuma 195.panta “Noziedzīgi iegūtu līdzekļu legalizēšana” saistībā ar cilvēku tirdzniecības rezultātā noziedzīgi iegūtiem līdzekļiem</w:t>
            </w:r>
          </w:p>
        </w:tc>
        <w:tc>
          <w:tcPr>
            <w:tcW w:w="505" w:type="pct"/>
            <w:tcBorders>
              <w:top w:val="outset" w:sz="6" w:space="0" w:color="414142"/>
              <w:left w:val="outset" w:sz="6" w:space="0" w:color="414142"/>
              <w:bottom w:val="outset" w:sz="6" w:space="0" w:color="414142"/>
              <w:right w:val="outset" w:sz="6" w:space="0" w:color="414142"/>
            </w:tcBorders>
            <w:shd w:val="clear" w:color="auto" w:fill="FFFFFF"/>
          </w:tcPr>
          <w:p w14:paraId="0DFEE3BF" w14:textId="24A8DA65" w:rsidR="00EC2F52" w:rsidRDefault="00EC2F52" w:rsidP="00EC2F52">
            <w:pPr>
              <w:spacing w:after="0" w:line="240" w:lineRule="auto"/>
              <w:rPr>
                <w:rFonts w:ascii="Times New Roman" w:eastAsia="Times New Roman" w:hAnsi="Times New Roman" w:cs="Times New Roman"/>
                <w:color w:val="414142"/>
                <w:sz w:val="20"/>
                <w:szCs w:val="20"/>
                <w:lang w:eastAsia="lv-LV"/>
              </w:rPr>
            </w:pPr>
            <w:r w:rsidRPr="00F3323B">
              <w:rPr>
                <w:rFonts w:ascii="Times New Roman" w:eastAsia="Times New Roman" w:hAnsi="Times New Roman" w:cs="Times New Roman"/>
                <w:color w:val="414142"/>
                <w:sz w:val="20"/>
                <w:szCs w:val="20"/>
                <w:lang w:eastAsia="lv-LV"/>
              </w:rPr>
              <w:t>Latvijas Republikas prokuratūra, Latvijas Republikas tiesas, VP</w:t>
            </w:r>
          </w:p>
        </w:tc>
        <w:tc>
          <w:tcPr>
            <w:tcW w:w="597" w:type="pct"/>
            <w:tcBorders>
              <w:top w:val="outset" w:sz="6" w:space="0" w:color="414142"/>
              <w:left w:val="outset" w:sz="6" w:space="0" w:color="414142"/>
              <w:bottom w:val="outset" w:sz="6" w:space="0" w:color="414142"/>
              <w:right w:val="outset" w:sz="6" w:space="0" w:color="414142"/>
            </w:tcBorders>
            <w:shd w:val="clear" w:color="auto" w:fill="FFFFFF"/>
          </w:tcPr>
          <w:p w14:paraId="0673DDF2" w14:textId="7CCF1F64" w:rsidR="00EC2F52" w:rsidRDefault="00EC2F52" w:rsidP="00EC2F52">
            <w:pPr>
              <w:spacing w:after="0" w:line="240" w:lineRule="auto"/>
              <w:rPr>
                <w:rFonts w:ascii="Times New Roman" w:eastAsia="Times New Roman" w:hAnsi="Times New Roman" w:cs="Times New Roman"/>
                <w:color w:val="414142"/>
                <w:sz w:val="20"/>
                <w:szCs w:val="20"/>
                <w:lang w:eastAsia="lv-LV"/>
              </w:rPr>
            </w:pPr>
            <w:r w:rsidRPr="00F3323B">
              <w:rPr>
                <w:rFonts w:ascii="Times New Roman" w:eastAsia="Times New Roman" w:hAnsi="Times New Roman" w:cs="Times New Roman"/>
                <w:color w:val="414142"/>
                <w:sz w:val="20"/>
                <w:szCs w:val="20"/>
                <w:lang w:eastAsia="lv-LV"/>
              </w:rPr>
              <w:t>VDI, VID, VRS</w:t>
            </w:r>
          </w:p>
        </w:tc>
        <w:tc>
          <w:tcPr>
            <w:tcW w:w="736" w:type="pct"/>
            <w:tcBorders>
              <w:top w:val="single" w:sz="4" w:space="0" w:color="auto"/>
              <w:bottom w:val="single" w:sz="4" w:space="0" w:color="auto"/>
              <w:right w:val="single" w:sz="4" w:space="0" w:color="auto"/>
            </w:tcBorders>
            <w:shd w:val="clear" w:color="auto" w:fill="FFFFFF"/>
          </w:tcPr>
          <w:p w14:paraId="2616524D" w14:textId="30F44334" w:rsidR="00EC2F52" w:rsidRPr="002E718D" w:rsidRDefault="00EC2F52" w:rsidP="00EC2F52">
            <w:pPr>
              <w:spacing w:after="0" w:line="240" w:lineRule="auto"/>
              <w:jc w:val="both"/>
              <w:rPr>
                <w:rFonts w:ascii="Times New Roman" w:eastAsia="Times New Roman" w:hAnsi="Times New Roman" w:cs="Times New Roman"/>
                <w:sz w:val="20"/>
                <w:szCs w:val="20"/>
                <w:lang w:eastAsia="lv-LV"/>
              </w:rPr>
            </w:pPr>
            <w:r w:rsidRPr="00F3323B">
              <w:rPr>
                <w:rFonts w:ascii="Times New Roman" w:eastAsia="Times New Roman" w:hAnsi="Times New Roman" w:cs="Times New Roman"/>
                <w:sz w:val="20"/>
                <w:szCs w:val="20"/>
                <w:lang w:eastAsia="lv-LV"/>
              </w:rPr>
              <w:t>Pastāvīgi līdz 31.12.2023.</w:t>
            </w:r>
          </w:p>
        </w:tc>
        <w:tc>
          <w:tcPr>
            <w:tcW w:w="457" w:type="pct"/>
            <w:tcBorders>
              <w:top w:val="single" w:sz="4" w:space="0" w:color="auto"/>
              <w:left w:val="single" w:sz="4" w:space="0" w:color="auto"/>
              <w:bottom w:val="single" w:sz="4" w:space="0" w:color="auto"/>
              <w:right w:val="outset" w:sz="6" w:space="0" w:color="414142"/>
            </w:tcBorders>
            <w:shd w:val="clear" w:color="auto" w:fill="FFFFFF"/>
          </w:tcPr>
          <w:p w14:paraId="41600F17" w14:textId="25C2EFBE" w:rsidR="00EC2F52" w:rsidRPr="001A3AD3" w:rsidRDefault="00EC2F52" w:rsidP="00EC2F52">
            <w:pPr>
              <w:spacing w:after="0" w:line="240" w:lineRule="auto"/>
              <w:jc w:val="both"/>
              <w:rPr>
                <w:rFonts w:ascii="Times New Roman" w:eastAsia="Times New Roman" w:hAnsi="Times New Roman" w:cs="Times New Roman"/>
                <w:sz w:val="20"/>
                <w:szCs w:val="20"/>
                <w:lang w:eastAsia="lv-LV"/>
              </w:rPr>
            </w:pPr>
            <w:r w:rsidRPr="00F3323B">
              <w:rPr>
                <w:rFonts w:ascii="Times New Roman" w:eastAsia="Times New Roman" w:hAnsi="Times New Roman" w:cs="Times New Roman"/>
                <w:sz w:val="20"/>
                <w:szCs w:val="20"/>
                <w:lang w:eastAsia="lv-LV"/>
              </w:rPr>
              <w:t>Likumā par valsts budžetu kārtējam gadam paredzēto finanšu līdzekļu ietvaros.</w:t>
            </w:r>
          </w:p>
        </w:tc>
      </w:tr>
      <w:tr w:rsidR="00EC2F52" w:rsidRPr="00F23188" w14:paraId="4CB3BCE3"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FFFFFF"/>
          </w:tcPr>
          <w:p w14:paraId="645F8077" w14:textId="77777777" w:rsidR="00EC2F52" w:rsidRPr="006A69BC" w:rsidRDefault="00EC2F52" w:rsidP="00EC2F52">
            <w:pPr>
              <w:pStyle w:val="ListParagraph"/>
              <w:numPr>
                <w:ilvl w:val="0"/>
                <w:numId w:val="7"/>
              </w:numPr>
              <w:spacing w:after="0" w:line="240" w:lineRule="auto"/>
              <w:ind w:left="529" w:hanging="425"/>
              <w:rPr>
                <w:rFonts w:ascii="Times New Roman" w:eastAsia="Times New Roman" w:hAnsi="Times New Roman" w:cs="Times New Roman"/>
                <w:color w:val="414142"/>
                <w:sz w:val="20"/>
                <w:szCs w:val="20"/>
                <w:lang w:eastAsia="lv-LV"/>
              </w:rPr>
            </w:pPr>
          </w:p>
        </w:tc>
        <w:tc>
          <w:tcPr>
            <w:tcW w:w="1151" w:type="pct"/>
            <w:tcBorders>
              <w:top w:val="outset" w:sz="6" w:space="0" w:color="414142"/>
              <w:left w:val="outset" w:sz="6" w:space="0" w:color="414142"/>
              <w:bottom w:val="outset" w:sz="6" w:space="0" w:color="414142"/>
              <w:right w:val="outset" w:sz="6" w:space="0" w:color="414142"/>
            </w:tcBorders>
            <w:shd w:val="clear" w:color="auto" w:fill="FFFFFF"/>
          </w:tcPr>
          <w:p w14:paraId="3ED03A16" w14:textId="77777777" w:rsidR="00EC2F5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Nodrošināt pārrobežu sadarbību</w:t>
            </w:r>
            <w:r w:rsidRPr="00267885">
              <w:rPr>
                <w:rFonts w:ascii="Times New Roman" w:eastAsia="Times New Roman" w:hAnsi="Times New Roman" w:cs="Times New Roman"/>
                <w:color w:val="414142"/>
                <w:sz w:val="20"/>
                <w:szCs w:val="20"/>
                <w:lang w:eastAsia="lv-LV"/>
              </w:rPr>
              <w:t xml:space="preserve"> noziedzīgo nodarījumu par cilvēku tirdzniecību izmeklēšanā.</w:t>
            </w:r>
          </w:p>
        </w:tc>
        <w:tc>
          <w:tcPr>
            <w:tcW w:w="735" w:type="pct"/>
            <w:tcBorders>
              <w:top w:val="outset" w:sz="6" w:space="0" w:color="414142"/>
              <w:left w:val="outset" w:sz="6" w:space="0" w:color="414142"/>
              <w:bottom w:val="outset" w:sz="6" w:space="0" w:color="414142"/>
              <w:right w:val="outset" w:sz="6" w:space="0" w:color="414142"/>
            </w:tcBorders>
            <w:shd w:val="clear" w:color="auto" w:fill="FFFFFF"/>
          </w:tcPr>
          <w:p w14:paraId="55513B34" w14:textId="38B254E4" w:rsidR="00EC2F52" w:rsidRPr="00063E00" w:rsidRDefault="00EC2F52" w:rsidP="00EC2F52">
            <w:pPr>
              <w:spacing w:after="0" w:line="240" w:lineRule="auto"/>
              <w:rPr>
                <w:rFonts w:ascii="Times New Roman" w:eastAsia="Times New Roman" w:hAnsi="Times New Roman" w:cs="Times New Roman"/>
                <w:color w:val="414142"/>
                <w:sz w:val="20"/>
                <w:szCs w:val="20"/>
                <w:lang w:eastAsia="lv-LV"/>
              </w:rPr>
            </w:pPr>
            <w:r w:rsidRPr="00267885">
              <w:rPr>
                <w:rFonts w:ascii="Times New Roman" w:eastAsia="Times New Roman" w:hAnsi="Times New Roman" w:cs="Times New Roman"/>
                <w:color w:val="414142"/>
                <w:sz w:val="20"/>
                <w:szCs w:val="20"/>
                <w:lang w:eastAsia="lv-LV"/>
              </w:rPr>
              <w:t xml:space="preserve">Organizēta, koordinēta Eiropola Kopējo rīcības dienu (JAD) pasākumu plānošana </w:t>
            </w:r>
            <w:r>
              <w:rPr>
                <w:rFonts w:ascii="Times New Roman" w:eastAsia="Times New Roman" w:hAnsi="Times New Roman" w:cs="Times New Roman"/>
                <w:color w:val="414142"/>
                <w:sz w:val="20"/>
                <w:szCs w:val="20"/>
                <w:lang w:eastAsia="lv-LV"/>
              </w:rPr>
              <w:t xml:space="preserve">un īstenošana </w:t>
            </w:r>
            <w:r w:rsidRPr="00267885">
              <w:rPr>
                <w:rFonts w:ascii="Times New Roman" w:eastAsia="Times New Roman" w:hAnsi="Times New Roman" w:cs="Times New Roman"/>
                <w:color w:val="414142"/>
                <w:sz w:val="20"/>
                <w:szCs w:val="20"/>
                <w:lang w:eastAsia="lv-LV"/>
              </w:rPr>
              <w:t>ES Politikas cikla smagās un organizētās noziedzības apkarošanai prioritātē</w:t>
            </w:r>
            <w:r>
              <w:rPr>
                <w:rFonts w:ascii="Times New Roman" w:eastAsia="Times New Roman" w:hAnsi="Times New Roman" w:cs="Times New Roman"/>
                <w:color w:val="414142"/>
                <w:sz w:val="20"/>
                <w:szCs w:val="20"/>
                <w:lang w:eastAsia="lv-LV"/>
              </w:rPr>
              <w:t xml:space="preserve"> “Cilvēku tirdzniecība”.</w:t>
            </w:r>
          </w:p>
        </w:tc>
        <w:tc>
          <w:tcPr>
            <w:tcW w:w="596" w:type="pct"/>
            <w:tcBorders>
              <w:top w:val="outset" w:sz="6" w:space="0" w:color="414142"/>
              <w:left w:val="outset" w:sz="6" w:space="0" w:color="414142"/>
              <w:bottom w:val="outset" w:sz="6" w:space="0" w:color="414142"/>
              <w:right w:val="outset" w:sz="6" w:space="0" w:color="414142"/>
            </w:tcBorders>
            <w:shd w:val="clear" w:color="auto" w:fill="FFFFFF"/>
          </w:tcPr>
          <w:p w14:paraId="2859123C" w14:textId="77777777" w:rsidR="00EC2F5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Īstenoto pasākumu skaits katru gadu.</w:t>
            </w:r>
          </w:p>
        </w:tc>
        <w:tc>
          <w:tcPr>
            <w:tcW w:w="505" w:type="pct"/>
            <w:tcBorders>
              <w:top w:val="outset" w:sz="6" w:space="0" w:color="414142"/>
              <w:left w:val="outset" w:sz="6" w:space="0" w:color="414142"/>
              <w:bottom w:val="outset" w:sz="6" w:space="0" w:color="414142"/>
              <w:right w:val="outset" w:sz="6" w:space="0" w:color="414142"/>
            </w:tcBorders>
            <w:shd w:val="clear" w:color="auto" w:fill="FFFFFF"/>
          </w:tcPr>
          <w:p w14:paraId="7C1D4130" w14:textId="77777777" w:rsidR="00EC2F5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VP</w:t>
            </w:r>
          </w:p>
        </w:tc>
        <w:tc>
          <w:tcPr>
            <w:tcW w:w="597" w:type="pct"/>
            <w:tcBorders>
              <w:top w:val="outset" w:sz="6" w:space="0" w:color="414142"/>
              <w:left w:val="outset" w:sz="6" w:space="0" w:color="414142"/>
              <w:bottom w:val="outset" w:sz="6" w:space="0" w:color="414142"/>
              <w:right w:val="outset" w:sz="6" w:space="0" w:color="414142"/>
            </w:tcBorders>
            <w:shd w:val="clear" w:color="auto" w:fill="FFFFFF"/>
          </w:tcPr>
          <w:p w14:paraId="095AD3E3" w14:textId="77777777" w:rsidR="00EC2F5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VDI, VRS, RPP</w:t>
            </w:r>
          </w:p>
        </w:tc>
        <w:tc>
          <w:tcPr>
            <w:tcW w:w="736" w:type="pct"/>
            <w:tcBorders>
              <w:top w:val="single" w:sz="4" w:space="0" w:color="auto"/>
              <w:bottom w:val="single" w:sz="4" w:space="0" w:color="auto"/>
              <w:right w:val="single" w:sz="4" w:space="0" w:color="auto"/>
            </w:tcBorders>
            <w:shd w:val="clear" w:color="auto" w:fill="FFFFFF"/>
          </w:tcPr>
          <w:p w14:paraId="7C7F7245" w14:textId="77777777" w:rsidR="00EC2F52" w:rsidRDefault="00EC2F52" w:rsidP="00EC2F52">
            <w:pPr>
              <w:spacing w:after="0" w:line="240" w:lineRule="auto"/>
              <w:jc w:val="both"/>
              <w:rPr>
                <w:rFonts w:ascii="Times New Roman" w:eastAsia="Times New Roman" w:hAnsi="Times New Roman" w:cs="Times New Roman"/>
                <w:sz w:val="20"/>
                <w:szCs w:val="20"/>
                <w:lang w:eastAsia="lv-LV"/>
              </w:rPr>
            </w:pPr>
            <w:r w:rsidRPr="002E718D">
              <w:rPr>
                <w:rFonts w:ascii="Times New Roman" w:eastAsia="Times New Roman" w:hAnsi="Times New Roman" w:cs="Times New Roman"/>
                <w:sz w:val="20"/>
                <w:szCs w:val="20"/>
                <w:lang w:eastAsia="lv-LV"/>
              </w:rPr>
              <w:t xml:space="preserve">Pastāvīgi līdz </w:t>
            </w:r>
            <w:r>
              <w:rPr>
                <w:rFonts w:ascii="Times New Roman" w:eastAsia="Times New Roman" w:hAnsi="Times New Roman" w:cs="Times New Roman"/>
                <w:sz w:val="20"/>
                <w:szCs w:val="20"/>
                <w:lang w:eastAsia="lv-LV"/>
              </w:rPr>
              <w:t>31.12.2023.</w:t>
            </w:r>
          </w:p>
        </w:tc>
        <w:tc>
          <w:tcPr>
            <w:tcW w:w="457" w:type="pct"/>
            <w:tcBorders>
              <w:top w:val="single" w:sz="4" w:space="0" w:color="auto"/>
              <w:left w:val="single" w:sz="4" w:space="0" w:color="auto"/>
              <w:bottom w:val="single" w:sz="4" w:space="0" w:color="auto"/>
              <w:right w:val="outset" w:sz="6" w:space="0" w:color="414142"/>
            </w:tcBorders>
            <w:shd w:val="clear" w:color="auto" w:fill="FFFFFF"/>
          </w:tcPr>
          <w:p w14:paraId="404FB3DB" w14:textId="77777777" w:rsidR="00EC2F52" w:rsidRDefault="00EC2F52" w:rsidP="00EC2F52">
            <w:pPr>
              <w:spacing w:after="0" w:line="240" w:lineRule="auto"/>
              <w:jc w:val="both"/>
              <w:rPr>
                <w:rFonts w:ascii="Times New Roman" w:eastAsia="Times New Roman" w:hAnsi="Times New Roman" w:cs="Times New Roman"/>
                <w:sz w:val="20"/>
                <w:szCs w:val="20"/>
                <w:lang w:eastAsia="lv-LV"/>
              </w:rPr>
            </w:pPr>
            <w:r w:rsidRPr="001A3AD3">
              <w:rPr>
                <w:rFonts w:ascii="Times New Roman" w:eastAsia="Times New Roman" w:hAnsi="Times New Roman" w:cs="Times New Roman"/>
                <w:sz w:val="20"/>
                <w:szCs w:val="20"/>
                <w:lang w:eastAsia="lv-LV"/>
              </w:rPr>
              <w:t>Likumā par valsts budžetu kārtējam gadam paredzēto finanšu līdzekļu ietvaros.</w:t>
            </w:r>
          </w:p>
        </w:tc>
      </w:tr>
      <w:tr w:rsidR="00EC2F52" w:rsidRPr="00F23188" w14:paraId="1CDED30A"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FFFFFF"/>
          </w:tcPr>
          <w:p w14:paraId="2662329F" w14:textId="77777777" w:rsidR="00EC2F52" w:rsidRPr="006A69BC" w:rsidRDefault="00EC2F52" w:rsidP="00EC2F52">
            <w:pPr>
              <w:pStyle w:val="ListParagraph"/>
              <w:numPr>
                <w:ilvl w:val="0"/>
                <w:numId w:val="7"/>
              </w:numPr>
              <w:spacing w:after="0" w:line="240" w:lineRule="auto"/>
              <w:ind w:left="529" w:hanging="425"/>
              <w:rPr>
                <w:rFonts w:ascii="Times New Roman" w:eastAsia="Times New Roman" w:hAnsi="Times New Roman" w:cs="Times New Roman"/>
                <w:color w:val="414142"/>
                <w:sz w:val="20"/>
                <w:szCs w:val="20"/>
                <w:lang w:eastAsia="lv-LV"/>
              </w:rPr>
            </w:pPr>
          </w:p>
        </w:tc>
        <w:tc>
          <w:tcPr>
            <w:tcW w:w="1151" w:type="pct"/>
            <w:tcBorders>
              <w:top w:val="outset" w:sz="6" w:space="0" w:color="414142"/>
              <w:left w:val="outset" w:sz="6" w:space="0" w:color="414142"/>
              <w:bottom w:val="outset" w:sz="6" w:space="0" w:color="414142"/>
              <w:right w:val="outset" w:sz="6" w:space="0" w:color="414142"/>
            </w:tcBorders>
            <w:shd w:val="clear" w:color="auto" w:fill="FFFFFF"/>
          </w:tcPr>
          <w:p w14:paraId="203CD5A8" w14:textId="77777777" w:rsidR="00EC2F5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Nodrošināt pētījuma par tiesu praksi cilvēku tirdzniecības lietās izstrādi.</w:t>
            </w:r>
          </w:p>
        </w:tc>
        <w:tc>
          <w:tcPr>
            <w:tcW w:w="735" w:type="pct"/>
            <w:tcBorders>
              <w:top w:val="outset" w:sz="6" w:space="0" w:color="414142"/>
              <w:left w:val="outset" w:sz="6" w:space="0" w:color="414142"/>
              <w:bottom w:val="outset" w:sz="6" w:space="0" w:color="414142"/>
              <w:right w:val="outset" w:sz="6" w:space="0" w:color="414142"/>
            </w:tcBorders>
            <w:shd w:val="clear" w:color="auto" w:fill="FFFFFF"/>
          </w:tcPr>
          <w:p w14:paraId="58DD43FA" w14:textId="77777777" w:rsidR="00EC2F52" w:rsidRPr="00267885" w:rsidRDefault="00EC2F52" w:rsidP="00EC2F52">
            <w:pPr>
              <w:spacing w:after="0" w:line="240" w:lineRule="auto"/>
              <w:rPr>
                <w:rFonts w:ascii="Times New Roman" w:eastAsia="Times New Roman" w:hAnsi="Times New Roman" w:cs="Times New Roman"/>
                <w:color w:val="414142"/>
                <w:sz w:val="20"/>
                <w:szCs w:val="20"/>
                <w:lang w:eastAsia="lv-LV"/>
              </w:rPr>
            </w:pPr>
            <w:r w:rsidRPr="0032656B">
              <w:rPr>
                <w:rFonts w:ascii="Times New Roman" w:eastAsia="Times New Roman" w:hAnsi="Times New Roman" w:cs="Times New Roman"/>
                <w:color w:val="414142"/>
                <w:sz w:val="20"/>
                <w:szCs w:val="20"/>
                <w:lang w:eastAsia="lv-LV"/>
              </w:rPr>
              <w:t>Nodrošināt</w:t>
            </w:r>
            <w:r>
              <w:rPr>
                <w:rFonts w:ascii="Times New Roman" w:eastAsia="Times New Roman" w:hAnsi="Times New Roman" w:cs="Times New Roman"/>
                <w:color w:val="414142"/>
                <w:sz w:val="20"/>
                <w:szCs w:val="20"/>
                <w:lang w:eastAsia="lv-LV"/>
              </w:rPr>
              <w:t>a</w:t>
            </w:r>
            <w:r w:rsidRPr="0032656B">
              <w:rPr>
                <w:rFonts w:ascii="Times New Roman" w:eastAsia="Times New Roman" w:hAnsi="Times New Roman" w:cs="Times New Roman"/>
                <w:color w:val="414142"/>
                <w:sz w:val="20"/>
                <w:szCs w:val="20"/>
                <w:lang w:eastAsia="lv-LV"/>
              </w:rPr>
              <w:t xml:space="preserve"> pētījuma par tiesu praksi cilvē</w:t>
            </w:r>
            <w:r>
              <w:rPr>
                <w:rFonts w:ascii="Times New Roman" w:eastAsia="Times New Roman" w:hAnsi="Times New Roman" w:cs="Times New Roman"/>
                <w:color w:val="414142"/>
                <w:sz w:val="20"/>
                <w:szCs w:val="20"/>
                <w:lang w:eastAsia="lv-LV"/>
              </w:rPr>
              <w:t>ku tirdzniecības lietās izstrāde.</w:t>
            </w:r>
          </w:p>
        </w:tc>
        <w:tc>
          <w:tcPr>
            <w:tcW w:w="596" w:type="pct"/>
            <w:tcBorders>
              <w:top w:val="outset" w:sz="6" w:space="0" w:color="414142"/>
              <w:left w:val="outset" w:sz="6" w:space="0" w:color="414142"/>
              <w:bottom w:val="outset" w:sz="6" w:space="0" w:color="414142"/>
              <w:right w:val="outset" w:sz="6" w:space="0" w:color="414142"/>
            </w:tcBorders>
            <w:shd w:val="clear" w:color="auto" w:fill="FFFFFF"/>
          </w:tcPr>
          <w:p w14:paraId="3B85C5A2" w14:textId="0742AC4C" w:rsidR="00EC2F5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Izstrādāts un publicēts pētījums</w:t>
            </w:r>
            <w:r w:rsidRPr="0032656B">
              <w:rPr>
                <w:rFonts w:ascii="Times New Roman" w:eastAsia="Times New Roman" w:hAnsi="Times New Roman" w:cs="Times New Roman"/>
                <w:color w:val="414142"/>
                <w:sz w:val="20"/>
                <w:szCs w:val="20"/>
                <w:lang w:eastAsia="lv-LV"/>
              </w:rPr>
              <w:t xml:space="preserve"> par tiesu praksi cilvēku tirdzniecības lietās</w:t>
            </w:r>
            <w:r>
              <w:rPr>
                <w:rFonts w:ascii="Times New Roman" w:eastAsia="Times New Roman" w:hAnsi="Times New Roman" w:cs="Times New Roman"/>
                <w:color w:val="414142"/>
                <w:sz w:val="20"/>
                <w:szCs w:val="20"/>
                <w:lang w:eastAsia="lv-LV"/>
              </w:rPr>
              <w:t>.</w:t>
            </w:r>
          </w:p>
        </w:tc>
        <w:tc>
          <w:tcPr>
            <w:tcW w:w="505" w:type="pct"/>
            <w:tcBorders>
              <w:top w:val="outset" w:sz="6" w:space="0" w:color="414142"/>
              <w:left w:val="outset" w:sz="6" w:space="0" w:color="414142"/>
              <w:bottom w:val="outset" w:sz="6" w:space="0" w:color="414142"/>
              <w:right w:val="outset" w:sz="6" w:space="0" w:color="414142"/>
            </w:tcBorders>
            <w:shd w:val="clear" w:color="auto" w:fill="FFFFFF"/>
          </w:tcPr>
          <w:p w14:paraId="15FB9C57" w14:textId="77777777" w:rsidR="00EC2F5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AT</w:t>
            </w:r>
          </w:p>
        </w:tc>
        <w:tc>
          <w:tcPr>
            <w:tcW w:w="597" w:type="pct"/>
            <w:tcBorders>
              <w:top w:val="outset" w:sz="6" w:space="0" w:color="414142"/>
              <w:left w:val="outset" w:sz="6" w:space="0" w:color="414142"/>
              <w:bottom w:val="outset" w:sz="6" w:space="0" w:color="414142"/>
              <w:right w:val="outset" w:sz="6" w:space="0" w:color="414142"/>
            </w:tcBorders>
            <w:shd w:val="clear" w:color="auto" w:fill="FFFFFF"/>
          </w:tcPr>
          <w:p w14:paraId="70A969D4" w14:textId="77777777" w:rsidR="00EC2F5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w:t>
            </w:r>
          </w:p>
        </w:tc>
        <w:tc>
          <w:tcPr>
            <w:tcW w:w="736" w:type="pct"/>
            <w:tcBorders>
              <w:top w:val="single" w:sz="4" w:space="0" w:color="auto"/>
              <w:bottom w:val="single" w:sz="4" w:space="0" w:color="auto"/>
              <w:right w:val="single" w:sz="4" w:space="0" w:color="auto"/>
            </w:tcBorders>
            <w:shd w:val="clear" w:color="auto" w:fill="FFFFFF"/>
          </w:tcPr>
          <w:p w14:paraId="2E4DDB02" w14:textId="77777777" w:rsidR="00EC2F52" w:rsidRPr="002E718D" w:rsidRDefault="00EC2F52" w:rsidP="00EC2F52">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31.12.2023.</w:t>
            </w:r>
          </w:p>
        </w:tc>
        <w:tc>
          <w:tcPr>
            <w:tcW w:w="457" w:type="pct"/>
            <w:tcBorders>
              <w:top w:val="single" w:sz="4" w:space="0" w:color="auto"/>
              <w:left w:val="single" w:sz="4" w:space="0" w:color="auto"/>
              <w:bottom w:val="single" w:sz="4" w:space="0" w:color="auto"/>
              <w:right w:val="outset" w:sz="6" w:space="0" w:color="414142"/>
            </w:tcBorders>
            <w:shd w:val="clear" w:color="auto" w:fill="FFFFFF"/>
          </w:tcPr>
          <w:p w14:paraId="7BD7B244" w14:textId="77777777" w:rsidR="00EC2F52" w:rsidRPr="001A3AD3" w:rsidRDefault="00EC2F52" w:rsidP="00EC2F52">
            <w:pPr>
              <w:spacing w:after="0" w:line="240" w:lineRule="auto"/>
              <w:jc w:val="both"/>
              <w:rPr>
                <w:rFonts w:ascii="Times New Roman" w:eastAsia="Times New Roman" w:hAnsi="Times New Roman" w:cs="Times New Roman"/>
                <w:sz w:val="20"/>
                <w:szCs w:val="20"/>
                <w:lang w:eastAsia="lv-LV"/>
              </w:rPr>
            </w:pPr>
            <w:r w:rsidRPr="00C74393">
              <w:rPr>
                <w:rFonts w:ascii="Times New Roman" w:eastAsia="Times New Roman" w:hAnsi="Times New Roman" w:cs="Times New Roman"/>
                <w:sz w:val="20"/>
                <w:szCs w:val="20"/>
                <w:lang w:eastAsia="lv-LV"/>
              </w:rPr>
              <w:t>Likumā par valsts budžetu kārtējam gadam paredzēto finanšu līdzekļu ietvaros.</w:t>
            </w:r>
          </w:p>
        </w:tc>
      </w:tr>
      <w:tr w:rsidR="00EC2F52" w:rsidRPr="00C11A32" w14:paraId="3BF8A8C4" w14:textId="77777777" w:rsidTr="005E7F40">
        <w:tc>
          <w:tcPr>
            <w:tcW w:w="1374" w:type="pct"/>
            <w:gridSpan w:val="2"/>
            <w:tcBorders>
              <w:top w:val="outset" w:sz="6" w:space="0" w:color="414142"/>
              <w:left w:val="outset" w:sz="6" w:space="0" w:color="414142"/>
              <w:bottom w:val="outset" w:sz="6" w:space="0" w:color="414142"/>
              <w:right w:val="outset" w:sz="6" w:space="0" w:color="414142"/>
            </w:tcBorders>
            <w:shd w:val="clear" w:color="auto" w:fill="FFF2CC" w:themeFill="accent4" w:themeFillTint="33"/>
            <w:hideMark/>
          </w:tcPr>
          <w:p w14:paraId="2B52F5AF" w14:textId="77777777" w:rsidR="00EC2F52" w:rsidRPr="00C11A32" w:rsidRDefault="00EC2F52" w:rsidP="00EC2F52">
            <w:pPr>
              <w:spacing w:after="0" w:line="240" w:lineRule="auto"/>
              <w:jc w:val="center"/>
              <w:rPr>
                <w:rFonts w:ascii="Times New Roman" w:eastAsia="Times New Roman" w:hAnsi="Times New Roman" w:cs="Times New Roman"/>
                <w:b/>
                <w:bCs/>
                <w:color w:val="414142"/>
                <w:sz w:val="20"/>
                <w:szCs w:val="20"/>
                <w:lang w:eastAsia="lv-LV"/>
              </w:rPr>
            </w:pPr>
            <w:r w:rsidRPr="00F23188">
              <w:rPr>
                <w:rFonts w:ascii="Times New Roman" w:eastAsia="Times New Roman" w:hAnsi="Times New Roman" w:cs="Times New Roman"/>
                <w:b/>
                <w:bCs/>
                <w:color w:val="414142"/>
                <w:sz w:val="20"/>
                <w:szCs w:val="20"/>
                <w:lang w:eastAsia="lv-LV"/>
              </w:rPr>
              <w:t>4</w:t>
            </w:r>
            <w:r w:rsidRPr="00C11A32">
              <w:rPr>
                <w:rFonts w:ascii="Times New Roman" w:eastAsia="Times New Roman" w:hAnsi="Times New Roman" w:cs="Times New Roman"/>
                <w:b/>
                <w:bCs/>
                <w:color w:val="414142"/>
                <w:sz w:val="20"/>
                <w:szCs w:val="20"/>
                <w:lang w:eastAsia="lv-LV"/>
              </w:rPr>
              <w:t>. Rīcības virziens</w:t>
            </w:r>
          </w:p>
        </w:tc>
        <w:tc>
          <w:tcPr>
            <w:tcW w:w="3169" w:type="pct"/>
            <w:gridSpan w:val="5"/>
            <w:tcBorders>
              <w:top w:val="outset" w:sz="6" w:space="0" w:color="414142"/>
              <w:left w:val="outset" w:sz="6" w:space="0" w:color="414142"/>
              <w:bottom w:val="outset" w:sz="6" w:space="0" w:color="414142"/>
              <w:right w:val="outset" w:sz="6" w:space="0" w:color="414142"/>
            </w:tcBorders>
            <w:shd w:val="clear" w:color="auto" w:fill="FFF2CC" w:themeFill="accent4" w:themeFillTint="33"/>
            <w:hideMark/>
          </w:tcPr>
          <w:p w14:paraId="28A80641" w14:textId="77777777" w:rsidR="00EC2F52" w:rsidRPr="00C11A32" w:rsidRDefault="00EC2F52" w:rsidP="00EC2F52">
            <w:pPr>
              <w:spacing w:after="0" w:line="240" w:lineRule="auto"/>
              <w:jc w:val="center"/>
              <w:rPr>
                <w:rFonts w:ascii="Times New Roman" w:eastAsia="Times New Roman" w:hAnsi="Times New Roman" w:cs="Times New Roman"/>
                <w:color w:val="414142"/>
                <w:sz w:val="20"/>
                <w:szCs w:val="20"/>
                <w:lang w:eastAsia="lv-LV"/>
              </w:rPr>
            </w:pPr>
            <w:r w:rsidRPr="00FD33EA">
              <w:rPr>
                <w:rFonts w:ascii="Times New Roman" w:eastAsia="Times New Roman" w:hAnsi="Times New Roman" w:cs="Times New Roman"/>
                <w:color w:val="414142"/>
                <w:sz w:val="20"/>
                <w:szCs w:val="20"/>
                <w:lang w:eastAsia="lv-LV"/>
              </w:rPr>
              <w:t>Stiprināt sadarbību</w:t>
            </w:r>
            <w:r>
              <w:rPr>
                <w:rFonts w:ascii="Times New Roman" w:eastAsia="Times New Roman" w:hAnsi="Times New Roman" w:cs="Times New Roman"/>
                <w:color w:val="414142"/>
                <w:sz w:val="20"/>
                <w:szCs w:val="20"/>
                <w:lang w:eastAsia="lv-LV"/>
              </w:rPr>
              <w:t xml:space="preserve"> un informācijas apmaiņu</w:t>
            </w:r>
            <w:r w:rsidRPr="00FD33EA">
              <w:rPr>
                <w:rFonts w:ascii="Times New Roman" w:eastAsia="Times New Roman" w:hAnsi="Times New Roman" w:cs="Times New Roman"/>
                <w:color w:val="414142"/>
                <w:sz w:val="20"/>
                <w:szCs w:val="20"/>
                <w:lang w:eastAsia="lv-LV"/>
              </w:rPr>
              <w:t xml:space="preserve"> ar partneriem </w:t>
            </w:r>
            <w:r>
              <w:rPr>
                <w:rFonts w:ascii="Times New Roman" w:eastAsia="Times New Roman" w:hAnsi="Times New Roman" w:cs="Times New Roman"/>
                <w:color w:val="414142"/>
                <w:sz w:val="20"/>
                <w:szCs w:val="20"/>
                <w:lang w:eastAsia="lv-LV"/>
              </w:rPr>
              <w:t>Latvijā</w:t>
            </w:r>
            <w:r w:rsidRPr="00FD33EA">
              <w:rPr>
                <w:rFonts w:ascii="Times New Roman" w:eastAsia="Times New Roman" w:hAnsi="Times New Roman" w:cs="Times New Roman"/>
                <w:color w:val="414142"/>
                <w:sz w:val="20"/>
                <w:szCs w:val="20"/>
                <w:lang w:eastAsia="lv-LV"/>
              </w:rPr>
              <w:t xml:space="preserve"> un ārvalstīs, jo tikai koordinēta un kopīga </w:t>
            </w:r>
            <w:r>
              <w:rPr>
                <w:rFonts w:ascii="Times New Roman" w:eastAsia="Times New Roman" w:hAnsi="Times New Roman" w:cs="Times New Roman"/>
                <w:color w:val="414142"/>
                <w:sz w:val="20"/>
                <w:szCs w:val="20"/>
                <w:lang w:eastAsia="lv-LV"/>
              </w:rPr>
              <w:t xml:space="preserve">starpinstitūciju </w:t>
            </w:r>
            <w:r w:rsidRPr="00FD33EA">
              <w:rPr>
                <w:rFonts w:ascii="Times New Roman" w:eastAsia="Times New Roman" w:hAnsi="Times New Roman" w:cs="Times New Roman"/>
                <w:color w:val="414142"/>
                <w:sz w:val="20"/>
                <w:szCs w:val="20"/>
                <w:lang w:eastAsia="lv-LV"/>
              </w:rPr>
              <w:t>rīcība var palīdzēt apkarot cilvēku tirdzniecību.</w:t>
            </w:r>
          </w:p>
        </w:tc>
        <w:tc>
          <w:tcPr>
            <w:tcW w:w="457" w:type="pct"/>
            <w:tcBorders>
              <w:top w:val="outset" w:sz="6" w:space="0" w:color="414142"/>
              <w:left w:val="outset" w:sz="6" w:space="0" w:color="414142"/>
              <w:bottom w:val="outset" w:sz="6" w:space="0" w:color="414142"/>
              <w:right w:val="outset" w:sz="6" w:space="0" w:color="414142"/>
            </w:tcBorders>
            <w:shd w:val="clear" w:color="auto" w:fill="FFF2CC" w:themeFill="accent4" w:themeFillTint="33"/>
          </w:tcPr>
          <w:p w14:paraId="5104B09F" w14:textId="77777777" w:rsidR="00EC2F52" w:rsidRPr="00FD33EA" w:rsidRDefault="00EC2F52" w:rsidP="00EC2F52">
            <w:pPr>
              <w:spacing w:after="0" w:line="240" w:lineRule="auto"/>
              <w:jc w:val="center"/>
              <w:rPr>
                <w:rFonts w:ascii="Times New Roman" w:eastAsia="Times New Roman" w:hAnsi="Times New Roman" w:cs="Times New Roman"/>
                <w:color w:val="414142"/>
                <w:sz w:val="20"/>
                <w:szCs w:val="20"/>
                <w:lang w:eastAsia="lv-LV"/>
              </w:rPr>
            </w:pPr>
          </w:p>
        </w:tc>
      </w:tr>
      <w:tr w:rsidR="00EC2F52" w:rsidRPr="00F23188" w14:paraId="3622BBB5"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6F3B59" w14:textId="77777777" w:rsidR="00EC2F52" w:rsidRPr="00C11A32" w:rsidRDefault="00EC2F52" w:rsidP="00EC2F52">
            <w:pPr>
              <w:spacing w:after="0" w:line="240" w:lineRule="auto"/>
              <w:jc w:val="center"/>
              <w:rPr>
                <w:rFonts w:ascii="Times New Roman" w:eastAsia="Times New Roman" w:hAnsi="Times New Roman" w:cs="Times New Roman"/>
                <w:b/>
                <w:bCs/>
                <w:color w:val="414142"/>
                <w:sz w:val="20"/>
                <w:szCs w:val="20"/>
                <w:lang w:eastAsia="lv-LV"/>
              </w:rPr>
            </w:pPr>
            <w:r w:rsidRPr="00C11A32">
              <w:rPr>
                <w:rFonts w:ascii="Times New Roman" w:eastAsia="Times New Roman" w:hAnsi="Times New Roman" w:cs="Times New Roman"/>
                <w:b/>
                <w:bCs/>
                <w:color w:val="414142"/>
                <w:sz w:val="20"/>
                <w:szCs w:val="20"/>
                <w:lang w:eastAsia="lv-LV"/>
              </w:rPr>
              <w:t>Nr. p. k.</w:t>
            </w:r>
          </w:p>
        </w:tc>
        <w:tc>
          <w:tcPr>
            <w:tcW w:w="115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449E7F" w14:textId="77777777" w:rsidR="00EC2F52" w:rsidRPr="00C11A32" w:rsidRDefault="00EC2F52" w:rsidP="00EC2F52">
            <w:pPr>
              <w:spacing w:after="0" w:line="240" w:lineRule="auto"/>
              <w:jc w:val="center"/>
              <w:rPr>
                <w:rFonts w:ascii="Times New Roman" w:eastAsia="Times New Roman" w:hAnsi="Times New Roman" w:cs="Times New Roman"/>
                <w:b/>
                <w:bCs/>
                <w:color w:val="414142"/>
                <w:sz w:val="20"/>
                <w:szCs w:val="20"/>
                <w:lang w:eastAsia="lv-LV"/>
              </w:rPr>
            </w:pPr>
            <w:r w:rsidRPr="00C11A32">
              <w:rPr>
                <w:rFonts w:ascii="Times New Roman" w:eastAsia="Times New Roman" w:hAnsi="Times New Roman" w:cs="Times New Roman"/>
                <w:b/>
                <w:bCs/>
                <w:color w:val="414142"/>
                <w:sz w:val="20"/>
                <w:szCs w:val="20"/>
                <w:lang w:eastAsia="lv-LV"/>
              </w:rPr>
              <w:t>Pasākums</w:t>
            </w:r>
          </w:p>
        </w:tc>
        <w:tc>
          <w:tcPr>
            <w:tcW w:w="7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814DD2" w14:textId="77777777" w:rsidR="00EC2F52" w:rsidRPr="00C11A32" w:rsidRDefault="00EC2F52" w:rsidP="00EC2F52">
            <w:pPr>
              <w:spacing w:after="0" w:line="240" w:lineRule="auto"/>
              <w:jc w:val="center"/>
              <w:rPr>
                <w:rFonts w:ascii="Times New Roman" w:eastAsia="Times New Roman" w:hAnsi="Times New Roman" w:cs="Times New Roman"/>
                <w:b/>
                <w:bCs/>
                <w:color w:val="414142"/>
                <w:sz w:val="20"/>
                <w:szCs w:val="20"/>
                <w:lang w:eastAsia="lv-LV"/>
              </w:rPr>
            </w:pPr>
            <w:r w:rsidRPr="00C11A32">
              <w:rPr>
                <w:rFonts w:ascii="Times New Roman" w:eastAsia="Times New Roman" w:hAnsi="Times New Roman" w:cs="Times New Roman"/>
                <w:b/>
                <w:bCs/>
                <w:color w:val="414142"/>
                <w:sz w:val="20"/>
                <w:szCs w:val="20"/>
                <w:lang w:eastAsia="lv-LV"/>
              </w:rPr>
              <w:t>Darbības rezultāts</w:t>
            </w:r>
          </w:p>
        </w:tc>
        <w:tc>
          <w:tcPr>
            <w:tcW w:w="5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934967" w14:textId="77777777" w:rsidR="00EC2F52" w:rsidRPr="00C11A32" w:rsidRDefault="00EC2F52" w:rsidP="00EC2F52">
            <w:pPr>
              <w:spacing w:after="0" w:line="240" w:lineRule="auto"/>
              <w:jc w:val="center"/>
              <w:rPr>
                <w:rFonts w:ascii="Times New Roman" w:eastAsia="Times New Roman" w:hAnsi="Times New Roman" w:cs="Times New Roman"/>
                <w:b/>
                <w:bCs/>
                <w:color w:val="414142"/>
                <w:sz w:val="20"/>
                <w:szCs w:val="20"/>
                <w:lang w:eastAsia="lv-LV"/>
              </w:rPr>
            </w:pPr>
            <w:r w:rsidRPr="00C11A32">
              <w:rPr>
                <w:rFonts w:ascii="Times New Roman" w:eastAsia="Times New Roman" w:hAnsi="Times New Roman" w:cs="Times New Roman"/>
                <w:b/>
                <w:bCs/>
                <w:color w:val="414142"/>
                <w:sz w:val="20"/>
                <w:szCs w:val="20"/>
                <w:lang w:eastAsia="lv-LV"/>
              </w:rPr>
              <w:t>Rezultatīvais rādītājs</w:t>
            </w:r>
          </w:p>
        </w:tc>
        <w:tc>
          <w:tcPr>
            <w:tcW w:w="5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73E5A2" w14:textId="77777777" w:rsidR="00EC2F52" w:rsidRPr="00C11A32" w:rsidRDefault="00EC2F52" w:rsidP="00EC2F52">
            <w:pPr>
              <w:spacing w:after="0" w:line="240" w:lineRule="auto"/>
              <w:jc w:val="center"/>
              <w:rPr>
                <w:rFonts w:ascii="Times New Roman" w:eastAsia="Times New Roman" w:hAnsi="Times New Roman" w:cs="Times New Roman"/>
                <w:b/>
                <w:bCs/>
                <w:color w:val="414142"/>
                <w:sz w:val="20"/>
                <w:szCs w:val="20"/>
                <w:lang w:eastAsia="lv-LV"/>
              </w:rPr>
            </w:pPr>
            <w:r w:rsidRPr="00C11A32">
              <w:rPr>
                <w:rFonts w:ascii="Times New Roman" w:eastAsia="Times New Roman" w:hAnsi="Times New Roman" w:cs="Times New Roman"/>
                <w:b/>
                <w:bCs/>
                <w:color w:val="414142"/>
                <w:sz w:val="20"/>
                <w:szCs w:val="20"/>
                <w:lang w:eastAsia="lv-LV"/>
              </w:rPr>
              <w:t>Atbildīgā institūcija</w:t>
            </w:r>
          </w:p>
        </w:tc>
        <w:tc>
          <w:tcPr>
            <w:tcW w:w="5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3D634D" w14:textId="77777777" w:rsidR="00EC2F52" w:rsidRPr="00C11A32" w:rsidRDefault="00EC2F52" w:rsidP="00EC2F52">
            <w:pPr>
              <w:spacing w:after="0" w:line="240" w:lineRule="auto"/>
              <w:jc w:val="center"/>
              <w:rPr>
                <w:rFonts w:ascii="Times New Roman" w:eastAsia="Times New Roman" w:hAnsi="Times New Roman" w:cs="Times New Roman"/>
                <w:b/>
                <w:bCs/>
                <w:color w:val="414142"/>
                <w:sz w:val="20"/>
                <w:szCs w:val="20"/>
                <w:lang w:eastAsia="lv-LV"/>
              </w:rPr>
            </w:pPr>
            <w:r w:rsidRPr="00C11A32">
              <w:rPr>
                <w:rFonts w:ascii="Times New Roman" w:eastAsia="Times New Roman" w:hAnsi="Times New Roman" w:cs="Times New Roman"/>
                <w:b/>
                <w:bCs/>
                <w:color w:val="414142"/>
                <w:sz w:val="20"/>
                <w:szCs w:val="20"/>
                <w:lang w:eastAsia="lv-LV"/>
              </w:rPr>
              <w:t>Līdzatbildīgās institūcijas</w:t>
            </w:r>
          </w:p>
        </w:tc>
        <w:tc>
          <w:tcPr>
            <w:tcW w:w="73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174695" w14:textId="77777777" w:rsidR="00EC2F52" w:rsidRPr="00C11A32" w:rsidRDefault="00EC2F52" w:rsidP="00EC2F52">
            <w:pPr>
              <w:spacing w:after="0" w:line="240" w:lineRule="auto"/>
              <w:jc w:val="center"/>
              <w:rPr>
                <w:rFonts w:ascii="Times New Roman" w:eastAsia="Times New Roman" w:hAnsi="Times New Roman" w:cs="Times New Roman"/>
                <w:b/>
                <w:bCs/>
                <w:color w:val="414142"/>
                <w:sz w:val="20"/>
                <w:szCs w:val="20"/>
                <w:lang w:eastAsia="lv-LV"/>
              </w:rPr>
            </w:pPr>
            <w:r w:rsidRPr="00C11A32">
              <w:rPr>
                <w:rFonts w:ascii="Times New Roman" w:eastAsia="Times New Roman" w:hAnsi="Times New Roman" w:cs="Times New Roman"/>
                <w:b/>
                <w:bCs/>
                <w:color w:val="414142"/>
                <w:sz w:val="20"/>
                <w:szCs w:val="20"/>
                <w:lang w:eastAsia="lv-LV"/>
              </w:rPr>
              <w:t>Izpildes termiņš</w:t>
            </w:r>
            <w:r w:rsidRPr="00C11A32">
              <w:rPr>
                <w:rFonts w:ascii="Times New Roman" w:eastAsia="Times New Roman" w:hAnsi="Times New Roman" w:cs="Times New Roman"/>
                <w:b/>
                <w:bCs/>
                <w:color w:val="414142"/>
                <w:sz w:val="20"/>
                <w:szCs w:val="20"/>
                <w:lang w:eastAsia="lv-LV"/>
              </w:rPr>
              <w:br/>
              <w:t>(ar precizitāti līdz pusgadam)</w:t>
            </w:r>
          </w:p>
        </w:tc>
        <w:tc>
          <w:tcPr>
            <w:tcW w:w="457" w:type="pct"/>
            <w:tcBorders>
              <w:top w:val="outset" w:sz="6" w:space="0" w:color="414142"/>
              <w:left w:val="outset" w:sz="6" w:space="0" w:color="414142"/>
              <w:bottom w:val="outset" w:sz="6" w:space="0" w:color="414142"/>
              <w:right w:val="outset" w:sz="6" w:space="0" w:color="414142"/>
            </w:tcBorders>
            <w:shd w:val="clear" w:color="auto" w:fill="FFFFFF"/>
          </w:tcPr>
          <w:p w14:paraId="08FB9228" w14:textId="77777777" w:rsidR="00EC2F52" w:rsidRPr="00C11A32" w:rsidRDefault="00EC2F52" w:rsidP="00EC2F52">
            <w:pPr>
              <w:spacing w:after="0" w:line="240" w:lineRule="auto"/>
              <w:jc w:val="center"/>
              <w:rPr>
                <w:rFonts w:ascii="Times New Roman" w:eastAsia="Times New Roman" w:hAnsi="Times New Roman" w:cs="Times New Roman"/>
                <w:b/>
                <w:bCs/>
                <w:color w:val="414142"/>
                <w:sz w:val="20"/>
                <w:szCs w:val="20"/>
                <w:lang w:eastAsia="lv-LV"/>
              </w:rPr>
            </w:pPr>
            <w:r w:rsidRPr="001A3AD3">
              <w:rPr>
                <w:rFonts w:ascii="Times New Roman" w:eastAsia="Times New Roman" w:hAnsi="Times New Roman" w:cs="Times New Roman"/>
                <w:b/>
                <w:bCs/>
                <w:color w:val="414142"/>
                <w:sz w:val="20"/>
                <w:szCs w:val="20"/>
                <w:lang w:eastAsia="lv-LV"/>
              </w:rPr>
              <w:t>Finansējums un tā avoti</w:t>
            </w:r>
          </w:p>
        </w:tc>
      </w:tr>
      <w:tr w:rsidR="00EC2F52" w:rsidRPr="00F23188" w14:paraId="2FF0DFE8"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FFFFFF"/>
            <w:hideMark/>
          </w:tcPr>
          <w:p w14:paraId="6D87EAEA" w14:textId="77777777" w:rsidR="00EC2F52" w:rsidRPr="006A69BC" w:rsidRDefault="00EC2F52" w:rsidP="00EC2F52">
            <w:pPr>
              <w:pStyle w:val="ListParagraph"/>
              <w:numPr>
                <w:ilvl w:val="0"/>
                <w:numId w:val="9"/>
              </w:numPr>
              <w:spacing w:after="0" w:line="240" w:lineRule="auto"/>
              <w:ind w:left="529" w:hanging="425"/>
              <w:rPr>
                <w:rFonts w:ascii="Times New Roman" w:eastAsia="Times New Roman" w:hAnsi="Times New Roman" w:cs="Times New Roman"/>
                <w:color w:val="414142"/>
                <w:sz w:val="20"/>
                <w:szCs w:val="20"/>
                <w:lang w:eastAsia="lv-LV"/>
              </w:rPr>
            </w:pPr>
          </w:p>
        </w:tc>
        <w:tc>
          <w:tcPr>
            <w:tcW w:w="1151" w:type="pct"/>
            <w:tcBorders>
              <w:top w:val="outset" w:sz="6" w:space="0" w:color="414142"/>
              <w:left w:val="outset" w:sz="6" w:space="0" w:color="414142"/>
              <w:bottom w:val="outset" w:sz="6" w:space="0" w:color="414142"/>
              <w:right w:val="outset" w:sz="6" w:space="0" w:color="414142"/>
            </w:tcBorders>
            <w:shd w:val="clear" w:color="auto" w:fill="FFFFFF"/>
            <w:hideMark/>
          </w:tcPr>
          <w:p w14:paraId="124BFCE2" w14:textId="77777777" w:rsidR="00EC2F52" w:rsidRPr="00C11A3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Pilnveidot un attīstīt starpinstitūciju darba grupas “Cilvēku tirdzniecības novēršanas plāna 2021. – 2023.gadam” īstenošanas koordinēšanai darbību, tai skaitā </w:t>
            </w:r>
            <w:r>
              <w:rPr>
                <w:rFonts w:ascii="Times New Roman" w:eastAsia="Times New Roman" w:hAnsi="Times New Roman" w:cs="Times New Roman"/>
                <w:color w:val="414142"/>
                <w:sz w:val="20"/>
                <w:szCs w:val="20"/>
                <w:lang w:eastAsia="lv-LV"/>
              </w:rPr>
              <w:lastRenderedPageBreak/>
              <w:t>organizējot atsevišķās diskusijas par dažādam tēmām, piemēram, par rehabilitācijas programmu ilguma un saņēmēju loka paplašināšanas iespējām.</w:t>
            </w:r>
          </w:p>
        </w:tc>
        <w:tc>
          <w:tcPr>
            <w:tcW w:w="735" w:type="pct"/>
            <w:tcBorders>
              <w:top w:val="outset" w:sz="6" w:space="0" w:color="414142"/>
              <w:left w:val="outset" w:sz="6" w:space="0" w:color="414142"/>
              <w:bottom w:val="outset" w:sz="6" w:space="0" w:color="414142"/>
              <w:right w:val="outset" w:sz="6" w:space="0" w:color="414142"/>
            </w:tcBorders>
            <w:shd w:val="clear" w:color="auto" w:fill="FFFFFF"/>
            <w:hideMark/>
          </w:tcPr>
          <w:p w14:paraId="083136E8" w14:textId="77777777" w:rsidR="00EC2F52" w:rsidRPr="00C11A3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lastRenderedPageBreak/>
              <w:t>Nodrošināts efektīvs starpinstitūciju darba grupas darbs.</w:t>
            </w:r>
          </w:p>
        </w:tc>
        <w:tc>
          <w:tcPr>
            <w:tcW w:w="596" w:type="pct"/>
            <w:tcBorders>
              <w:top w:val="outset" w:sz="6" w:space="0" w:color="414142"/>
              <w:left w:val="outset" w:sz="6" w:space="0" w:color="414142"/>
              <w:bottom w:val="outset" w:sz="6" w:space="0" w:color="414142"/>
              <w:right w:val="outset" w:sz="6" w:space="0" w:color="414142"/>
            </w:tcBorders>
            <w:shd w:val="clear" w:color="auto" w:fill="FFFFFF"/>
            <w:hideMark/>
          </w:tcPr>
          <w:p w14:paraId="63141CB9" w14:textId="77777777" w:rsidR="00EC2F52" w:rsidRPr="00C11A3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Darba grupā pieņemto lēmumu skaits.</w:t>
            </w:r>
          </w:p>
        </w:tc>
        <w:tc>
          <w:tcPr>
            <w:tcW w:w="505" w:type="pct"/>
            <w:tcBorders>
              <w:top w:val="outset" w:sz="6" w:space="0" w:color="414142"/>
              <w:left w:val="outset" w:sz="6" w:space="0" w:color="414142"/>
              <w:bottom w:val="outset" w:sz="6" w:space="0" w:color="414142"/>
              <w:right w:val="outset" w:sz="6" w:space="0" w:color="414142"/>
            </w:tcBorders>
            <w:shd w:val="clear" w:color="auto" w:fill="FFFFFF"/>
            <w:hideMark/>
          </w:tcPr>
          <w:p w14:paraId="159ED920" w14:textId="77777777" w:rsidR="00EC2F52" w:rsidRPr="00C11A3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IeM</w:t>
            </w:r>
          </w:p>
        </w:tc>
        <w:tc>
          <w:tcPr>
            <w:tcW w:w="597" w:type="pct"/>
            <w:tcBorders>
              <w:top w:val="outset" w:sz="6" w:space="0" w:color="414142"/>
              <w:left w:val="outset" w:sz="6" w:space="0" w:color="414142"/>
              <w:bottom w:val="outset" w:sz="6" w:space="0" w:color="414142"/>
              <w:right w:val="outset" w:sz="6" w:space="0" w:color="414142"/>
            </w:tcBorders>
            <w:shd w:val="clear" w:color="auto" w:fill="FFFFFF"/>
            <w:hideMark/>
          </w:tcPr>
          <w:p w14:paraId="09FC5408" w14:textId="77777777" w:rsidR="00EC2F52" w:rsidRPr="00C11A32" w:rsidRDefault="00EC2F52" w:rsidP="00EC2F52">
            <w:pPr>
              <w:spacing w:after="0" w:line="240" w:lineRule="auto"/>
              <w:rPr>
                <w:rFonts w:ascii="Times New Roman" w:eastAsia="Times New Roman" w:hAnsi="Times New Roman" w:cs="Times New Roman"/>
                <w:color w:val="414142"/>
                <w:sz w:val="20"/>
                <w:szCs w:val="20"/>
                <w:lang w:eastAsia="lv-LV"/>
              </w:rPr>
            </w:pPr>
            <w:r w:rsidRPr="00FD33EA">
              <w:rPr>
                <w:rFonts w:ascii="Times New Roman" w:eastAsia="Times New Roman" w:hAnsi="Times New Roman" w:cs="Times New Roman"/>
                <w:color w:val="414142"/>
                <w:sz w:val="20"/>
                <w:szCs w:val="20"/>
                <w:lang w:eastAsia="lv-LV"/>
              </w:rPr>
              <w:t>Visas Rīcības plāna īstenošanā iesaistītās institūcijas</w:t>
            </w:r>
            <w:r>
              <w:rPr>
                <w:rFonts w:ascii="Times New Roman" w:eastAsia="Times New Roman" w:hAnsi="Times New Roman" w:cs="Times New Roman"/>
                <w:color w:val="414142"/>
                <w:sz w:val="20"/>
                <w:szCs w:val="20"/>
                <w:lang w:eastAsia="lv-LV"/>
              </w:rPr>
              <w:t xml:space="preserve"> pēc </w:t>
            </w:r>
            <w:r>
              <w:rPr>
                <w:rFonts w:ascii="Times New Roman" w:eastAsia="Times New Roman" w:hAnsi="Times New Roman" w:cs="Times New Roman"/>
                <w:color w:val="414142"/>
                <w:sz w:val="20"/>
                <w:szCs w:val="20"/>
                <w:lang w:eastAsia="lv-LV"/>
              </w:rPr>
              <w:lastRenderedPageBreak/>
              <w:t>nepieciešamības to kompetences ietvaros</w:t>
            </w:r>
            <w:r w:rsidRPr="00FD33EA">
              <w:rPr>
                <w:rFonts w:ascii="Times New Roman" w:eastAsia="Times New Roman" w:hAnsi="Times New Roman" w:cs="Times New Roman"/>
                <w:color w:val="414142"/>
                <w:sz w:val="20"/>
                <w:szCs w:val="20"/>
                <w:lang w:eastAsia="lv-LV"/>
              </w:rPr>
              <w:t>.</w:t>
            </w:r>
          </w:p>
        </w:tc>
        <w:tc>
          <w:tcPr>
            <w:tcW w:w="736" w:type="pct"/>
            <w:tcBorders>
              <w:top w:val="outset" w:sz="6" w:space="0" w:color="414142"/>
              <w:left w:val="outset" w:sz="6" w:space="0" w:color="414142"/>
              <w:bottom w:val="outset" w:sz="6" w:space="0" w:color="414142"/>
              <w:right w:val="outset" w:sz="6" w:space="0" w:color="414142"/>
            </w:tcBorders>
            <w:shd w:val="clear" w:color="auto" w:fill="FFFFFF"/>
            <w:hideMark/>
          </w:tcPr>
          <w:p w14:paraId="30305B3F" w14:textId="77777777" w:rsidR="00EC2F52" w:rsidRPr="00C11A3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lastRenderedPageBreak/>
              <w:t>31.12.2023.</w:t>
            </w:r>
          </w:p>
        </w:tc>
        <w:tc>
          <w:tcPr>
            <w:tcW w:w="457" w:type="pct"/>
            <w:tcBorders>
              <w:top w:val="outset" w:sz="6" w:space="0" w:color="414142"/>
              <w:left w:val="outset" w:sz="6" w:space="0" w:color="414142"/>
              <w:bottom w:val="outset" w:sz="6" w:space="0" w:color="414142"/>
              <w:right w:val="outset" w:sz="6" w:space="0" w:color="414142"/>
            </w:tcBorders>
            <w:shd w:val="clear" w:color="auto" w:fill="FFFFFF"/>
          </w:tcPr>
          <w:p w14:paraId="4A295D66" w14:textId="77777777" w:rsidR="00EC2F52" w:rsidRDefault="00EC2F52" w:rsidP="00EC2F52">
            <w:pPr>
              <w:spacing w:after="0" w:line="240" w:lineRule="auto"/>
              <w:rPr>
                <w:rFonts w:ascii="Times New Roman" w:eastAsia="Times New Roman" w:hAnsi="Times New Roman" w:cs="Times New Roman"/>
                <w:color w:val="414142"/>
                <w:sz w:val="20"/>
                <w:szCs w:val="20"/>
                <w:lang w:eastAsia="lv-LV"/>
              </w:rPr>
            </w:pPr>
            <w:r w:rsidRPr="001A3AD3">
              <w:rPr>
                <w:rFonts w:ascii="Times New Roman" w:eastAsia="Times New Roman" w:hAnsi="Times New Roman" w:cs="Times New Roman"/>
                <w:color w:val="414142"/>
                <w:sz w:val="20"/>
                <w:szCs w:val="20"/>
                <w:lang w:eastAsia="lv-LV"/>
              </w:rPr>
              <w:t xml:space="preserve">Likumā par valsts budžetu kārtējam gadam paredzēto </w:t>
            </w:r>
            <w:r w:rsidRPr="001A3AD3">
              <w:rPr>
                <w:rFonts w:ascii="Times New Roman" w:eastAsia="Times New Roman" w:hAnsi="Times New Roman" w:cs="Times New Roman"/>
                <w:color w:val="414142"/>
                <w:sz w:val="20"/>
                <w:szCs w:val="20"/>
                <w:lang w:eastAsia="lv-LV"/>
              </w:rPr>
              <w:lastRenderedPageBreak/>
              <w:t>finanšu līdzekļu ietvaros.</w:t>
            </w:r>
          </w:p>
        </w:tc>
      </w:tr>
      <w:tr w:rsidR="00EC2F52" w:rsidRPr="00F23188" w14:paraId="4BA14FD5"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FFFFFF"/>
          </w:tcPr>
          <w:p w14:paraId="46CA968E" w14:textId="77777777" w:rsidR="00EC2F52" w:rsidRPr="006A69BC" w:rsidRDefault="00EC2F52" w:rsidP="00EC2F52">
            <w:pPr>
              <w:pStyle w:val="ListParagraph"/>
              <w:numPr>
                <w:ilvl w:val="0"/>
                <w:numId w:val="9"/>
              </w:numPr>
              <w:spacing w:after="0" w:line="240" w:lineRule="auto"/>
              <w:ind w:left="529" w:hanging="425"/>
              <w:rPr>
                <w:rFonts w:ascii="Times New Roman" w:eastAsia="Times New Roman" w:hAnsi="Times New Roman" w:cs="Times New Roman"/>
                <w:color w:val="414142"/>
                <w:sz w:val="20"/>
                <w:szCs w:val="20"/>
                <w:lang w:eastAsia="lv-LV"/>
              </w:rPr>
            </w:pPr>
          </w:p>
        </w:tc>
        <w:tc>
          <w:tcPr>
            <w:tcW w:w="1151" w:type="pct"/>
            <w:tcBorders>
              <w:top w:val="outset" w:sz="6" w:space="0" w:color="414142"/>
              <w:left w:val="outset" w:sz="6" w:space="0" w:color="414142"/>
              <w:bottom w:val="outset" w:sz="6" w:space="0" w:color="414142"/>
              <w:right w:val="outset" w:sz="6" w:space="0" w:color="414142"/>
            </w:tcBorders>
            <w:shd w:val="clear" w:color="auto" w:fill="FFFFFF"/>
          </w:tcPr>
          <w:p w14:paraId="64FEA62B" w14:textId="77777777" w:rsidR="00EC2F5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Pilnveidot datu vākšanas pieeju un procedūras, īpašu uzmanību pievēršot datu atlases kritēriju pilnveidošanai.</w:t>
            </w:r>
          </w:p>
        </w:tc>
        <w:tc>
          <w:tcPr>
            <w:tcW w:w="735" w:type="pct"/>
            <w:tcBorders>
              <w:top w:val="outset" w:sz="6" w:space="0" w:color="414142"/>
              <w:left w:val="outset" w:sz="6" w:space="0" w:color="414142"/>
              <w:bottom w:val="outset" w:sz="6" w:space="0" w:color="414142"/>
              <w:right w:val="outset" w:sz="6" w:space="0" w:color="414142"/>
            </w:tcBorders>
            <w:shd w:val="clear" w:color="auto" w:fill="FFFFFF"/>
          </w:tcPr>
          <w:p w14:paraId="18399EA2" w14:textId="77777777" w:rsidR="00EC2F5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Nodrošināts saprotams un izpildāms datu vākšanas un apkopošanas process.</w:t>
            </w:r>
          </w:p>
        </w:tc>
        <w:tc>
          <w:tcPr>
            <w:tcW w:w="596" w:type="pct"/>
            <w:tcBorders>
              <w:top w:val="outset" w:sz="6" w:space="0" w:color="414142"/>
              <w:left w:val="outset" w:sz="6" w:space="0" w:color="414142"/>
              <w:bottom w:val="outset" w:sz="6" w:space="0" w:color="414142"/>
              <w:right w:val="outset" w:sz="6" w:space="0" w:color="414142"/>
            </w:tcBorders>
            <w:shd w:val="clear" w:color="auto" w:fill="FFFFFF"/>
          </w:tcPr>
          <w:p w14:paraId="75876C9D" w14:textId="77777777" w:rsidR="00EC2F5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Datu vākšanas pieprasījuma forma, kura ir pastāvīgi pilnveidojama.</w:t>
            </w:r>
          </w:p>
        </w:tc>
        <w:tc>
          <w:tcPr>
            <w:tcW w:w="505" w:type="pct"/>
            <w:tcBorders>
              <w:top w:val="outset" w:sz="6" w:space="0" w:color="414142"/>
              <w:left w:val="outset" w:sz="6" w:space="0" w:color="414142"/>
              <w:bottom w:val="outset" w:sz="6" w:space="0" w:color="414142"/>
              <w:right w:val="outset" w:sz="6" w:space="0" w:color="414142"/>
            </w:tcBorders>
            <w:shd w:val="clear" w:color="auto" w:fill="FFFFFF"/>
          </w:tcPr>
          <w:p w14:paraId="675EB2FA" w14:textId="77777777" w:rsidR="00EC2F5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IeM</w:t>
            </w:r>
          </w:p>
        </w:tc>
        <w:tc>
          <w:tcPr>
            <w:tcW w:w="597" w:type="pct"/>
            <w:tcBorders>
              <w:top w:val="outset" w:sz="6" w:space="0" w:color="414142"/>
              <w:left w:val="outset" w:sz="6" w:space="0" w:color="414142"/>
              <w:bottom w:val="outset" w:sz="6" w:space="0" w:color="414142"/>
              <w:right w:val="outset" w:sz="6" w:space="0" w:color="414142"/>
            </w:tcBorders>
            <w:shd w:val="clear" w:color="auto" w:fill="FFFFFF"/>
          </w:tcPr>
          <w:p w14:paraId="3705090C" w14:textId="77777777" w:rsidR="00EC2F52" w:rsidRPr="00FD33EA" w:rsidRDefault="00EC2F52" w:rsidP="00EC2F52">
            <w:pPr>
              <w:spacing w:after="0" w:line="240" w:lineRule="auto"/>
              <w:rPr>
                <w:rFonts w:ascii="Times New Roman" w:eastAsia="Times New Roman" w:hAnsi="Times New Roman" w:cs="Times New Roman"/>
                <w:color w:val="414142"/>
                <w:sz w:val="20"/>
                <w:szCs w:val="20"/>
                <w:lang w:eastAsia="lv-LV"/>
              </w:rPr>
            </w:pPr>
            <w:r w:rsidRPr="007B74B5">
              <w:rPr>
                <w:rFonts w:ascii="Times New Roman" w:eastAsia="Times New Roman" w:hAnsi="Times New Roman" w:cs="Times New Roman"/>
                <w:color w:val="414142"/>
                <w:sz w:val="20"/>
                <w:szCs w:val="20"/>
                <w:lang w:eastAsia="lv-LV"/>
              </w:rPr>
              <w:t>Visas Rīcības plāna īstenošanā iesaistītās institūcijas</w:t>
            </w:r>
            <w:r>
              <w:rPr>
                <w:rFonts w:ascii="Times New Roman" w:eastAsia="Times New Roman" w:hAnsi="Times New Roman" w:cs="Times New Roman"/>
                <w:color w:val="414142"/>
                <w:sz w:val="20"/>
                <w:szCs w:val="20"/>
                <w:lang w:eastAsia="lv-LV"/>
              </w:rPr>
              <w:t xml:space="preserve"> pēc nepieciešamības to kompetences ietvaros</w:t>
            </w:r>
            <w:r w:rsidRPr="007B74B5">
              <w:rPr>
                <w:rFonts w:ascii="Times New Roman" w:eastAsia="Times New Roman" w:hAnsi="Times New Roman" w:cs="Times New Roman"/>
                <w:color w:val="414142"/>
                <w:sz w:val="20"/>
                <w:szCs w:val="20"/>
                <w:lang w:eastAsia="lv-LV"/>
              </w:rPr>
              <w:t>.</w:t>
            </w:r>
          </w:p>
        </w:tc>
        <w:tc>
          <w:tcPr>
            <w:tcW w:w="736" w:type="pct"/>
            <w:tcBorders>
              <w:top w:val="outset" w:sz="6" w:space="0" w:color="414142"/>
              <w:left w:val="outset" w:sz="6" w:space="0" w:color="414142"/>
              <w:bottom w:val="outset" w:sz="6" w:space="0" w:color="414142"/>
              <w:right w:val="outset" w:sz="6" w:space="0" w:color="414142"/>
            </w:tcBorders>
            <w:shd w:val="clear" w:color="auto" w:fill="FFFFFF"/>
          </w:tcPr>
          <w:p w14:paraId="5738DE3C" w14:textId="77777777" w:rsidR="00EC2F5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31.12.2023.</w:t>
            </w:r>
          </w:p>
        </w:tc>
        <w:tc>
          <w:tcPr>
            <w:tcW w:w="457" w:type="pct"/>
            <w:tcBorders>
              <w:top w:val="outset" w:sz="6" w:space="0" w:color="414142"/>
              <w:left w:val="outset" w:sz="6" w:space="0" w:color="414142"/>
              <w:bottom w:val="outset" w:sz="6" w:space="0" w:color="414142"/>
              <w:right w:val="outset" w:sz="6" w:space="0" w:color="414142"/>
            </w:tcBorders>
            <w:shd w:val="clear" w:color="auto" w:fill="FFFFFF"/>
          </w:tcPr>
          <w:p w14:paraId="3BB28B93" w14:textId="77777777" w:rsidR="00EC2F52" w:rsidRDefault="00EC2F52" w:rsidP="00EC2F52">
            <w:pPr>
              <w:spacing w:after="0" w:line="240" w:lineRule="auto"/>
              <w:rPr>
                <w:rFonts w:ascii="Times New Roman" w:eastAsia="Times New Roman" w:hAnsi="Times New Roman" w:cs="Times New Roman"/>
                <w:color w:val="414142"/>
                <w:sz w:val="20"/>
                <w:szCs w:val="20"/>
                <w:lang w:eastAsia="lv-LV"/>
              </w:rPr>
            </w:pPr>
            <w:r w:rsidRPr="001A3AD3">
              <w:rPr>
                <w:rFonts w:ascii="Times New Roman" w:eastAsia="Times New Roman" w:hAnsi="Times New Roman" w:cs="Times New Roman"/>
                <w:color w:val="414142"/>
                <w:sz w:val="20"/>
                <w:szCs w:val="20"/>
                <w:lang w:eastAsia="lv-LV"/>
              </w:rPr>
              <w:t>Likumā par valsts budžetu kārtējam gadam paredzēto finanšu līdzekļu ietvaros.</w:t>
            </w:r>
          </w:p>
        </w:tc>
      </w:tr>
      <w:tr w:rsidR="00EC2F52" w:rsidRPr="00F23188" w14:paraId="5F3136D5"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FFFFFF"/>
          </w:tcPr>
          <w:p w14:paraId="06807885" w14:textId="77777777" w:rsidR="00EC2F52" w:rsidRPr="006A69BC" w:rsidRDefault="00EC2F52" w:rsidP="00EC2F52">
            <w:pPr>
              <w:pStyle w:val="ListParagraph"/>
              <w:numPr>
                <w:ilvl w:val="0"/>
                <w:numId w:val="9"/>
              </w:numPr>
              <w:spacing w:after="0" w:line="240" w:lineRule="auto"/>
              <w:ind w:left="529" w:hanging="425"/>
              <w:rPr>
                <w:rFonts w:ascii="Times New Roman" w:eastAsia="Times New Roman" w:hAnsi="Times New Roman" w:cs="Times New Roman"/>
                <w:color w:val="414142"/>
                <w:sz w:val="20"/>
                <w:szCs w:val="20"/>
                <w:lang w:eastAsia="lv-LV"/>
              </w:rPr>
            </w:pPr>
          </w:p>
        </w:tc>
        <w:tc>
          <w:tcPr>
            <w:tcW w:w="1151" w:type="pct"/>
            <w:tcBorders>
              <w:top w:val="outset" w:sz="6" w:space="0" w:color="414142"/>
              <w:left w:val="outset" w:sz="6" w:space="0" w:color="414142"/>
              <w:bottom w:val="outset" w:sz="6" w:space="0" w:color="414142"/>
              <w:right w:val="outset" w:sz="6" w:space="0" w:color="414142"/>
            </w:tcBorders>
            <w:shd w:val="clear" w:color="auto" w:fill="FFFFFF"/>
          </w:tcPr>
          <w:p w14:paraId="099C4D80" w14:textId="77777777" w:rsidR="00EC2F5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Attīstīt un pilnveidot sadarbību un informācijas apmaiņu starp Valsts policiju, Valsts darba inspekciju, Valsts robežsardzi, Valsts ieņēmumu dienestu un Pilsonības un migrācijas lietu pārvaldi, izvērtējot institūciju sadarbības formas un metodes, veidojot efektīvu multidisciplināru pieeju.</w:t>
            </w:r>
          </w:p>
        </w:tc>
        <w:tc>
          <w:tcPr>
            <w:tcW w:w="735" w:type="pct"/>
            <w:tcBorders>
              <w:top w:val="outset" w:sz="6" w:space="0" w:color="414142"/>
              <w:left w:val="outset" w:sz="6" w:space="0" w:color="414142"/>
              <w:bottom w:val="outset" w:sz="6" w:space="0" w:color="414142"/>
              <w:right w:val="outset" w:sz="6" w:space="0" w:color="414142"/>
            </w:tcBorders>
            <w:shd w:val="clear" w:color="auto" w:fill="FFFFFF"/>
          </w:tcPr>
          <w:p w14:paraId="4C55F068" w14:textId="77777777" w:rsidR="00EC2F5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Starpinstitūciju sadarbības rezultātā atklāti cilvēku tirdzniecības nolūkā piespiest veikt darbu un darba ekspluatācijas gadījumi.</w:t>
            </w:r>
          </w:p>
        </w:tc>
        <w:tc>
          <w:tcPr>
            <w:tcW w:w="596" w:type="pct"/>
            <w:tcBorders>
              <w:top w:val="outset" w:sz="6" w:space="0" w:color="414142"/>
              <w:left w:val="outset" w:sz="6" w:space="0" w:color="414142"/>
              <w:bottom w:val="outset" w:sz="6" w:space="0" w:color="414142"/>
              <w:right w:val="outset" w:sz="6" w:space="0" w:color="414142"/>
            </w:tcBorders>
            <w:shd w:val="clear" w:color="auto" w:fill="FFFFFF"/>
          </w:tcPr>
          <w:p w14:paraId="17F49582" w14:textId="77777777" w:rsidR="00EC2F5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Kopīgi veikto apsekojumu / pārbaužu skaits, to rezultātā uzsākto kriminālprocesu par cilvēku tirdzniecību skaits.</w:t>
            </w:r>
          </w:p>
        </w:tc>
        <w:tc>
          <w:tcPr>
            <w:tcW w:w="505" w:type="pct"/>
            <w:tcBorders>
              <w:top w:val="outset" w:sz="6" w:space="0" w:color="414142"/>
              <w:left w:val="outset" w:sz="6" w:space="0" w:color="414142"/>
              <w:bottom w:val="outset" w:sz="6" w:space="0" w:color="414142"/>
              <w:right w:val="outset" w:sz="6" w:space="0" w:color="414142"/>
            </w:tcBorders>
            <w:shd w:val="clear" w:color="auto" w:fill="FFFFFF"/>
          </w:tcPr>
          <w:p w14:paraId="1D1859E5" w14:textId="77777777" w:rsidR="00EC2F5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VDI VP, VRS</w:t>
            </w:r>
          </w:p>
        </w:tc>
        <w:tc>
          <w:tcPr>
            <w:tcW w:w="597" w:type="pct"/>
            <w:tcBorders>
              <w:top w:val="outset" w:sz="6" w:space="0" w:color="414142"/>
              <w:left w:val="outset" w:sz="6" w:space="0" w:color="414142"/>
              <w:bottom w:val="outset" w:sz="6" w:space="0" w:color="414142"/>
              <w:right w:val="outset" w:sz="6" w:space="0" w:color="414142"/>
            </w:tcBorders>
            <w:shd w:val="clear" w:color="auto" w:fill="FFFFFF"/>
          </w:tcPr>
          <w:p w14:paraId="4A3D6C79" w14:textId="77777777" w:rsidR="00EC2F52" w:rsidRPr="00FD33EA"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VID, PMLP</w:t>
            </w:r>
          </w:p>
        </w:tc>
        <w:tc>
          <w:tcPr>
            <w:tcW w:w="736" w:type="pct"/>
            <w:tcBorders>
              <w:top w:val="outset" w:sz="6" w:space="0" w:color="414142"/>
              <w:left w:val="outset" w:sz="6" w:space="0" w:color="414142"/>
              <w:bottom w:val="outset" w:sz="6" w:space="0" w:color="414142"/>
              <w:right w:val="outset" w:sz="6" w:space="0" w:color="414142"/>
            </w:tcBorders>
            <w:shd w:val="clear" w:color="auto" w:fill="FFFFFF"/>
          </w:tcPr>
          <w:p w14:paraId="31774655" w14:textId="77777777" w:rsidR="00EC2F52" w:rsidRDefault="00EC2F52" w:rsidP="00EC2F52">
            <w:pPr>
              <w:spacing w:after="0" w:line="240" w:lineRule="auto"/>
              <w:rPr>
                <w:rFonts w:ascii="Times New Roman" w:eastAsia="Times New Roman" w:hAnsi="Times New Roman" w:cs="Times New Roman"/>
                <w:color w:val="414142"/>
                <w:sz w:val="20"/>
                <w:szCs w:val="20"/>
                <w:lang w:eastAsia="lv-LV"/>
              </w:rPr>
            </w:pPr>
            <w:r w:rsidRPr="002E718D">
              <w:rPr>
                <w:rFonts w:ascii="Times New Roman" w:eastAsia="Times New Roman" w:hAnsi="Times New Roman" w:cs="Times New Roman"/>
                <w:color w:val="414142"/>
                <w:sz w:val="20"/>
                <w:szCs w:val="20"/>
                <w:lang w:eastAsia="lv-LV"/>
              </w:rPr>
              <w:t xml:space="preserve">Pastāvīgi līdz </w:t>
            </w:r>
            <w:r>
              <w:rPr>
                <w:rFonts w:ascii="Times New Roman" w:eastAsia="Times New Roman" w:hAnsi="Times New Roman" w:cs="Times New Roman"/>
                <w:color w:val="414142"/>
                <w:sz w:val="20"/>
                <w:szCs w:val="20"/>
                <w:lang w:eastAsia="lv-LV"/>
              </w:rPr>
              <w:t>31.12.2023.</w:t>
            </w:r>
          </w:p>
        </w:tc>
        <w:tc>
          <w:tcPr>
            <w:tcW w:w="457" w:type="pct"/>
            <w:tcBorders>
              <w:top w:val="outset" w:sz="6" w:space="0" w:color="414142"/>
              <w:left w:val="outset" w:sz="6" w:space="0" w:color="414142"/>
              <w:bottom w:val="outset" w:sz="6" w:space="0" w:color="414142"/>
              <w:right w:val="outset" w:sz="6" w:space="0" w:color="414142"/>
            </w:tcBorders>
            <w:shd w:val="clear" w:color="auto" w:fill="FFFFFF"/>
          </w:tcPr>
          <w:p w14:paraId="47D205B1" w14:textId="77777777" w:rsidR="00EC2F52" w:rsidRDefault="00EC2F52" w:rsidP="00EC2F52">
            <w:pPr>
              <w:spacing w:after="0" w:line="240" w:lineRule="auto"/>
              <w:rPr>
                <w:rFonts w:ascii="Times New Roman" w:eastAsia="Times New Roman" w:hAnsi="Times New Roman" w:cs="Times New Roman"/>
                <w:color w:val="414142"/>
                <w:sz w:val="20"/>
                <w:szCs w:val="20"/>
                <w:lang w:eastAsia="lv-LV"/>
              </w:rPr>
            </w:pPr>
            <w:r w:rsidRPr="001A3AD3">
              <w:rPr>
                <w:rFonts w:ascii="Times New Roman" w:eastAsia="Times New Roman" w:hAnsi="Times New Roman" w:cs="Times New Roman"/>
                <w:color w:val="414142"/>
                <w:sz w:val="20"/>
                <w:szCs w:val="20"/>
                <w:lang w:eastAsia="lv-LV"/>
              </w:rPr>
              <w:t>Likumā par valsts budžetu kārtējam gadam paredzēto finanšu līdzekļu ietvaros.</w:t>
            </w:r>
          </w:p>
        </w:tc>
      </w:tr>
      <w:tr w:rsidR="00EC2F52" w:rsidRPr="00F23188" w14:paraId="42986A85"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FFFFFF"/>
          </w:tcPr>
          <w:p w14:paraId="7E1179EB" w14:textId="77777777" w:rsidR="00EC2F52" w:rsidRPr="006A69BC" w:rsidRDefault="00EC2F52" w:rsidP="00EC2F52">
            <w:pPr>
              <w:pStyle w:val="ListParagraph"/>
              <w:numPr>
                <w:ilvl w:val="0"/>
                <w:numId w:val="9"/>
              </w:numPr>
              <w:spacing w:after="0" w:line="240" w:lineRule="auto"/>
              <w:ind w:left="529" w:hanging="425"/>
              <w:rPr>
                <w:rFonts w:ascii="Times New Roman" w:eastAsia="Times New Roman" w:hAnsi="Times New Roman" w:cs="Times New Roman"/>
                <w:color w:val="414142"/>
                <w:sz w:val="20"/>
                <w:szCs w:val="20"/>
                <w:lang w:eastAsia="lv-LV"/>
              </w:rPr>
            </w:pPr>
          </w:p>
        </w:tc>
        <w:tc>
          <w:tcPr>
            <w:tcW w:w="1151" w:type="pct"/>
            <w:tcBorders>
              <w:top w:val="outset" w:sz="6" w:space="0" w:color="414142"/>
              <w:left w:val="outset" w:sz="6" w:space="0" w:color="414142"/>
              <w:bottom w:val="outset" w:sz="6" w:space="0" w:color="414142"/>
              <w:right w:val="outset" w:sz="6" w:space="0" w:color="414142"/>
            </w:tcBorders>
            <w:shd w:val="clear" w:color="auto" w:fill="FFFFFF"/>
          </w:tcPr>
          <w:p w14:paraId="7F7F25D4" w14:textId="77777777" w:rsidR="00EC2F5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 </w:t>
            </w:r>
            <w:r w:rsidRPr="00667651">
              <w:rPr>
                <w:rFonts w:ascii="Times New Roman" w:eastAsia="Times New Roman" w:hAnsi="Times New Roman" w:cs="Times New Roman"/>
                <w:color w:val="414142"/>
                <w:sz w:val="20"/>
                <w:szCs w:val="20"/>
                <w:lang w:eastAsia="lv-LV"/>
              </w:rPr>
              <w:t>Veicināt pašvaldību sociālo dienestu un sociālo pakalpojumu cilvēku tirdzniecības upuriem sniedzēju sadarbību, ar mērķi  turpināt cilvēku tirdzniecības upura reintegrāciju sabiedrībā pēc valsts finansēto sociālās rehabilitācijas pakalpojumu saņemšanas</w:t>
            </w:r>
          </w:p>
        </w:tc>
        <w:tc>
          <w:tcPr>
            <w:tcW w:w="735" w:type="pct"/>
            <w:tcBorders>
              <w:top w:val="outset" w:sz="6" w:space="0" w:color="414142"/>
              <w:left w:val="outset" w:sz="6" w:space="0" w:color="414142"/>
              <w:bottom w:val="outset" w:sz="6" w:space="0" w:color="414142"/>
              <w:right w:val="outset" w:sz="6" w:space="0" w:color="414142"/>
            </w:tcBorders>
            <w:shd w:val="clear" w:color="auto" w:fill="FFFFFF"/>
          </w:tcPr>
          <w:p w14:paraId="4BDB20CA" w14:textId="77777777" w:rsidR="00EC2F5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Nodrošināta starpinstitūciju sadarbība.</w:t>
            </w:r>
          </w:p>
        </w:tc>
        <w:tc>
          <w:tcPr>
            <w:tcW w:w="596" w:type="pct"/>
            <w:tcBorders>
              <w:top w:val="outset" w:sz="6" w:space="0" w:color="414142"/>
              <w:left w:val="outset" w:sz="6" w:space="0" w:color="414142"/>
              <w:bottom w:val="outset" w:sz="6" w:space="0" w:color="414142"/>
              <w:right w:val="outset" w:sz="6" w:space="0" w:color="414142"/>
            </w:tcBorders>
            <w:shd w:val="clear" w:color="auto" w:fill="FFFFFF"/>
          </w:tcPr>
          <w:p w14:paraId="3085B914" w14:textId="77777777" w:rsidR="00EC2F5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Sadarbības aktivitāšu skaits.</w:t>
            </w:r>
          </w:p>
        </w:tc>
        <w:tc>
          <w:tcPr>
            <w:tcW w:w="505" w:type="pct"/>
            <w:tcBorders>
              <w:top w:val="outset" w:sz="6" w:space="0" w:color="414142"/>
              <w:left w:val="outset" w:sz="6" w:space="0" w:color="414142"/>
              <w:bottom w:val="outset" w:sz="6" w:space="0" w:color="414142"/>
              <w:right w:val="outset" w:sz="6" w:space="0" w:color="414142"/>
            </w:tcBorders>
            <w:shd w:val="clear" w:color="auto" w:fill="FFFFFF"/>
          </w:tcPr>
          <w:p w14:paraId="151A09FD" w14:textId="77777777" w:rsidR="00EC2F5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LM</w:t>
            </w:r>
          </w:p>
        </w:tc>
        <w:tc>
          <w:tcPr>
            <w:tcW w:w="597" w:type="pct"/>
            <w:tcBorders>
              <w:top w:val="outset" w:sz="6" w:space="0" w:color="414142"/>
              <w:left w:val="outset" w:sz="6" w:space="0" w:color="414142"/>
              <w:bottom w:val="outset" w:sz="6" w:space="0" w:color="414142"/>
              <w:right w:val="outset" w:sz="6" w:space="0" w:color="414142"/>
            </w:tcBorders>
            <w:shd w:val="clear" w:color="auto" w:fill="FFFFFF"/>
          </w:tcPr>
          <w:p w14:paraId="22FDDA98" w14:textId="2CDC437F" w:rsidR="00EC2F5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Pašvaldības, pakalpojumu sniedzēji</w:t>
            </w:r>
          </w:p>
        </w:tc>
        <w:tc>
          <w:tcPr>
            <w:tcW w:w="736" w:type="pct"/>
            <w:tcBorders>
              <w:top w:val="outset" w:sz="6" w:space="0" w:color="414142"/>
              <w:left w:val="outset" w:sz="6" w:space="0" w:color="414142"/>
              <w:bottom w:val="outset" w:sz="6" w:space="0" w:color="414142"/>
              <w:right w:val="outset" w:sz="6" w:space="0" w:color="414142"/>
            </w:tcBorders>
            <w:shd w:val="clear" w:color="auto" w:fill="FFFFFF"/>
          </w:tcPr>
          <w:p w14:paraId="7FB7CF15" w14:textId="77777777" w:rsidR="00EC2F52" w:rsidRDefault="00EC2F52" w:rsidP="00EC2F52">
            <w:pPr>
              <w:spacing w:after="0" w:line="240" w:lineRule="auto"/>
              <w:rPr>
                <w:rFonts w:ascii="Times New Roman" w:eastAsia="Times New Roman" w:hAnsi="Times New Roman" w:cs="Times New Roman"/>
                <w:color w:val="414142"/>
                <w:sz w:val="20"/>
                <w:szCs w:val="20"/>
                <w:lang w:eastAsia="lv-LV"/>
              </w:rPr>
            </w:pPr>
            <w:r w:rsidRPr="002E718D">
              <w:rPr>
                <w:rFonts w:ascii="Times New Roman" w:eastAsia="Times New Roman" w:hAnsi="Times New Roman" w:cs="Times New Roman"/>
                <w:sz w:val="20"/>
                <w:szCs w:val="20"/>
                <w:lang w:eastAsia="lv-LV"/>
              </w:rPr>
              <w:t xml:space="preserve">Pastāvīgi līdz </w:t>
            </w:r>
            <w:r>
              <w:rPr>
                <w:rFonts w:ascii="Times New Roman" w:eastAsia="Times New Roman" w:hAnsi="Times New Roman" w:cs="Times New Roman"/>
                <w:sz w:val="20"/>
                <w:szCs w:val="20"/>
                <w:lang w:eastAsia="lv-LV"/>
              </w:rPr>
              <w:t>31.12.2023.</w:t>
            </w:r>
          </w:p>
        </w:tc>
        <w:tc>
          <w:tcPr>
            <w:tcW w:w="457" w:type="pct"/>
            <w:tcBorders>
              <w:top w:val="outset" w:sz="6" w:space="0" w:color="414142"/>
              <w:left w:val="outset" w:sz="6" w:space="0" w:color="414142"/>
              <w:bottom w:val="outset" w:sz="6" w:space="0" w:color="414142"/>
              <w:right w:val="outset" w:sz="6" w:space="0" w:color="414142"/>
            </w:tcBorders>
            <w:shd w:val="clear" w:color="auto" w:fill="FFFFFF"/>
          </w:tcPr>
          <w:p w14:paraId="49905EFA" w14:textId="77777777" w:rsidR="00EC2F52" w:rsidRDefault="00EC2F52" w:rsidP="00EC2F52">
            <w:pPr>
              <w:spacing w:after="0" w:line="240" w:lineRule="auto"/>
              <w:rPr>
                <w:rFonts w:ascii="Times New Roman" w:eastAsia="Times New Roman" w:hAnsi="Times New Roman" w:cs="Times New Roman"/>
                <w:sz w:val="20"/>
                <w:szCs w:val="20"/>
                <w:lang w:eastAsia="lv-LV"/>
              </w:rPr>
            </w:pPr>
            <w:r w:rsidRPr="001A3AD3">
              <w:rPr>
                <w:rFonts w:ascii="Times New Roman" w:eastAsia="Times New Roman" w:hAnsi="Times New Roman" w:cs="Times New Roman"/>
                <w:sz w:val="20"/>
                <w:szCs w:val="20"/>
                <w:lang w:eastAsia="lv-LV"/>
              </w:rPr>
              <w:t>Likumā par valsts budžetu kārtējam gadam paredzēto finanšu līdzekļu ietvaros.</w:t>
            </w:r>
          </w:p>
        </w:tc>
      </w:tr>
      <w:tr w:rsidR="00EC2F52" w:rsidRPr="00F23188" w14:paraId="3C07D834"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FFFFFF"/>
          </w:tcPr>
          <w:p w14:paraId="6C3B5804" w14:textId="77777777" w:rsidR="00EC2F52" w:rsidRPr="006A69BC" w:rsidRDefault="00EC2F52" w:rsidP="00EC2F52">
            <w:pPr>
              <w:pStyle w:val="ListParagraph"/>
              <w:numPr>
                <w:ilvl w:val="0"/>
                <w:numId w:val="9"/>
              </w:numPr>
              <w:spacing w:after="0" w:line="240" w:lineRule="auto"/>
              <w:ind w:left="529" w:hanging="425"/>
              <w:rPr>
                <w:rFonts w:ascii="Times New Roman" w:eastAsia="Times New Roman" w:hAnsi="Times New Roman" w:cs="Times New Roman"/>
                <w:color w:val="414142"/>
                <w:sz w:val="20"/>
                <w:szCs w:val="20"/>
                <w:lang w:eastAsia="lv-LV"/>
              </w:rPr>
            </w:pPr>
          </w:p>
        </w:tc>
        <w:tc>
          <w:tcPr>
            <w:tcW w:w="1151" w:type="pct"/>
            <w:tcBorders>
              <w:top w:val="outset" w:sz="6" w:space="0" w:color="414142"/>
              <w:left w:val="outset" w:sz="6" w:space="0" w:color="414142"/>
              <w:bottom w:val="outset" w:sz="6" w:space="0" w:color="414142"/>
              <w:right w:val="outset" w:sz="6" w:space="0" w:color="414142"/>
            </w:tcBorders>
            <w:shd w:val="clear" w:color="auto" w:fill="FFFFFF"/>
          </w:tcPr>
          <w:p w14:paraId="3BAC7A47" w14:textId="77777777" w:rsidR="00EC2F5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Attīstīt un pilnveidot sadarbību un informācijas apmaiņu ar Finanšu nozares asociāciju, tās biedriem un kredītiestādēm.</w:t>
            </w:r>
          </w:p>
        </w:tc>
        <w:tc>
          <w:tcPr>
            <w:tcW w:w="735" w:type="pct"/>
            <w:tcBorders>
              <w:top w:val="outset" w:sz="6" w:space="0" w:color="414142"/>
              <w:left w:val="outset" w:sz="6" w:space="0" w:color="414142"/>
              <w:bottom w:val="outset" w:sz="6" w:space="0" w:color="414142"/>
              <w:right w:val="outset" w:sz="6" w:space="0" w:color="414142"/>
            </w:tcBorders>
            <w:shd w:val="clear" w:color="auto" w:fill="FFFFFF"/>
          </w:tcPr>
          <w:p w14:paraId="62DBD420" w14:textId="77777777" w:rsidR="00EC2F5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Izstrādāts un noslēgts sadarbības memorands.</w:t>
            </w:r>
          </w:p>
        </w:tc>
        <w:tc>
          <w:tcPr>
            <w:tcW w:w="596" w:type="pct"/>
            <w:tcBorders>
              <w:top w:val="outset" w:sz="6" w:space="0" w:color="414142"/>
              <w:left w:val="outset" w:sz="6" w:space="0" w:color="414142"/>
              <w:bottom w:val="outset" w:sz="6" w:space="0" w:color="414142"/>
              <w:right w:val="outset" w:sz="6" w:space="0" w:color="414142"/>
            </w:tcBorders>
            <w:shd w:val="clear" w:color="auto" w:fill="FFFFFF"/>
          </w:tcPr>
          <w:p w14:paraId="2665C3C4" w14:textId="34BAEE86" w:rsidR="00EC2F5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Parakstīts dokuments, sadarbības aktivitāšu skaits.</w:t>
            </w:r>
          </w:p>
        </w:tc>
        <w:tc>
          <w:tcPr>
            <w:tcW w:w="505" w:type="pct"/>
            <w:tcBorders>
              <w:top w:val="outset" w:sz="6" w:space="0" w:color="414142"/>
              <w:left w:val="outset" w:sz="6" w:space="0" w:color="414142"/>
              <w:bottom w:val="outset" w:sz="6" w:space="0" w:color="414142"/>
              <w:right w:val="outset" w:sz="6" w:space="0" w:color="414142"/>
            </w:tcBorders>
            <w:shd w:val="clear" w:color="auto" w:fill="FFFFFF"/>
          </w:tcPr>
          <w:p w14:paraId="2913FE83" w14:textId="77777777" w:rsidR="00EC2F5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IeM</w:t>
            </w:r>
          </w:p>
        </w:tc>
        <w:tc>
          <w:tcPr>
            <w:tcW w:w="597" w:type="pct"/>
            <w:tcBorders>
              <w:top w:val="outset" w:sz="6" w:space="0" w:color="414142"/>
              <w:left w:val="outset" w:sz="6" w:space="0" w:color="414142"/>
              <w:bottom w:val="outset" w:sz="6" w:space="0" w:color="414142"/>
              <w:right w:val="outset" w:sz="6" w:space="0" w:color="414142"/>
            </w:tcBorders>
            <w:shd w:val="clear" w:color="auto" w:fill="FFFFFF"/>
          </w:tcPr>
          <w:p w14:paraId="7F17A5ED" w14:textId="77777777" w:rsidR="00EC2F5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VP, FID, </w:t>
            </w:r>
            <w:r w:rsidRPr="00DF1C56">
              <w:rPr>
                <w:rFonts w:ascii="Times New Roman" w:eastAsia="Times New Roman" w:hAnsi="Times New Roman" w:cs="Times New Roman"/>
                <w:color w:val="414142"/>
                <w:sz w:val="20"/>
                <w:szCs w:val="20"/>
                <w:lang w:eastAsia="lv-LV"/>
              </w:rPr>
              <w:t>Latvijas Republikas prokuratūra</w:t>
            </w:r>
          </w:p>
        </w:tc>
        <w:tc>
          <w:tcPr>
            <w:tcW w:w="736" w:type="pct"/>
            <w:tcBorders>
              <w:top w:val="outset" w:sz="6" w:space="0" w:color="414142"/>
              <w:left w:val="outset" w:sz="6" w:space="0" w:color="414142"/>
              <w:bottom w:val="outset" w:sz="6" w:space="0" w:color="414142"/>
              <w:right w:val="outset" w:sz="6" w:space="0" w:color="414142"/>
            </w:tcBorders>
            <w:shd w:val="clear" w:color="auto" w:fill="FFFFFF"/>
          </w:tcPr>
          <w:p w14:paraId="49457A18" w14:textId="77777777" w:rsidR="00EC2F52" w:rsidRDefault="00EC2F52" w:rsidP="00EC2F52">
            <w:pPr>
              <w:spacing w:after="0" w:line="240" w:lineRule="auto"/>
              <w:rPr>
                <w:rFonts w:ascii="Times New Roman" w:eastAsia="Times New Roman" w:hAnsi="Times New Roman" w:cs="Times New Roman"/>
                <w:sz w:val="20"/>
                <w:szCs w:val="20"/>
                <w:lang w:eastAsia="lv-LV"/>
              </w:rPr>
            </w:pPr>
            <w:r w:rsidRPr="002E718D">
              <w:rPr>
                <w:rFonts w:ascii="Times New Roman" w:eastAsia="Times New Roman" w:hAnsi="Times New Roman" w:cs="Times New Roman"/>
                <w:sz w:val="20"/>
                <w:szCs w:val="20"/>
                <w:lang w:eastAsia="lv-LV"/>
              </w:rPr>
              <w:t xml:space="preserve">Pastāvīgi līdz </w:t>
            </w:r>
            <w:r>
              <w:rPr>
                <w:rFonts w:ascii="Times New Roman" w:eastAsia="Times New Roman" w:hAnsi="Times New Roman" w:cs="Times New Roman"/>
                <w:sz w:val="20"/>
                <w:szCs w:val="20"/>
                <w:lang w:eastAsia="lv-LV"/>
              </w:rPr>
              <w:t>31.12.2023.</w:t>
            </w:r>
          </w:p>
        </w:tc>
        <w:tc>
          <w:tcPr>
            <w:tcW w:w="457" w:type="pct"/>
            <w:tcBorders>
              <w:top w:val="outset" w:sz="6" w:space="0" w:color="414142"/>
              <w:left w:val="outset" w:sz="6" w:space="0" w:color="414142"/>
              <w:bottom w:val="outset" w:sz="6" w:space="0" w:color="414142"/>
              <w:right w:val="outset" w:sz="6" w:space="0" w:color="414142"/>
            </w:tcBorders>
            <w:shd w:val="clear" w:color="auto" w:fill="FFFFFF"/>
          </w:tcPr>
          <w:p w14:paraId="0969D472" w14:textId="77777777" w:rsidR="00EC2F52" w:rsidRDefault="00EC2F52" w:rsidP="00EC2F52">
            <w:pPr>
              <w:spacing w:after="0" w:line="240" w:lineRule="auto"/>
              <w:rPr>
                <w:rFonts w:ascii="Times New Roman" w:eastAsia="Times New Roman" w:hAnsi="Times New Roman" w:cs="Times New Roman"/>
                <w:sz w:val="20"/>
                <w:szCs w:val="20"/>
                <w:lang w:eastAsia="lv-LV"/>
              </w:rPr>
            </w:pPr>
            <w:r w:rsidRPr="001A3AD3">
              <w:rPr>
                <w:rFonts w:ascii="Times New Roman" w:eastAsia="Times New Roman" w:hAnsi="Times New Roman" w:cs="Times New Roman"/>
                <w:sz w:val="20"/>
                <w:szCs w:val="20"/>
                <w:lang w:eastAsia="lv-LV"/>
              </w:rPr>
              <w:t>Likumā par valsts budžetu kārtējam gadam paredzēto finanšu līdzekļu ietvaros.</w:t>
            </w:r>
          </w:p>
        </w:tc>
      </w:tr>
      <w:tr w:rsidR="00EC2F52" w:rsidRPr="00F23188" w14:paraId="03065BF2"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FFFFFF"/>
          </w:tcPr>
          <w:p w14:paraId="13FE24FA" w14:textId="77777777" w:rsidR="00EC2F52" w:rsidRPr="006A69BC" w:rsidRDefault="00EC2F52" w:rsidP="00EC2F52">
            <w:pPr>
              <w:pStyle w:val="ListParagraph"/>
              <w:numPr>
                <w:ilvl w:val="0"/>
                <w:numId w:val="9"/>
              </w:numPr>
              <w:spacing w:after="0" w:line="240" w:lineRule="auto"/>
              <w:ind w:left="529" w:hanging="425"/>
              <w:rPr>
                <w:rFonts w:ascii="Times New Roman" w:eastAsia="Times New Roman" w:hAnsi="Times New Roman" w:cs="Times New Roman"/>
                <w:color w:val="414142"/>
                <w:sz w:val="20"/>
                <w:szCs w:val="20"/>
                <w:lang w:eastAsia="lv-LV"/>
              </w:rPr>
            </w:pPr>
          </w:p>
        </w:tc>
        <w:tc>
          <w:tcPr>
            <w:tcW w:w="1151" w:type="pct"/>
            <w:tcBorders>
              <w:top w:val="outset" w:sz="6" w:space="0" w:color="414142"/>
              <w:left w:val="outset" w:sz="6" w:space="0" w:color="414142"/>
              <w:bottom w:val="outset" w:sz="6" w:space="0" w:color="414142"/>
              <w:right w:val="outset" w:sz="6" w:space="0" w:color="414142"/>
            </w:tcBorders>
            <w:shd w:val="clear" w:color="auto" w:fill="FFFFFF"/>
          </w:tcPr>
          <w:p w14:paraId="17DD3562" w14:textId="6199803F" w:rsidR="00EC2F5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Nodrošināt publiskā sektora institūciju sadarbību ar nevalstiskajām organizācijām un pilsonisko sabiedrību cilvēku tirdzniecības novēršanas un apkarošanas jomā.</w:t>
            </w:r>
          </w:p>
        </w:tc>
        <w:tc>
          <w:tcPr>
            <w:tcW w:w="735" w:type="pct"/>
            <w:tcBorders>
              <w:top w:val="outset" w:sz="6" w:space="0" w:color="414142"/>
              <w:left w:val="outset" w:sz="6" w:space="0" w:color="414142"/>
              <w:bottom w:val="outset" w:sz="6" w:space="0" w:color="414142"/>
              <w:right w:val="outset" w:sz="6" w:space="0" w:color="414142"/>
            </w:tcBorders>
            <w:shd w:val="clear" w:color="auto" w:fill="FFFFFF"/>
          </w:tcPr>
          <w:p w14:paraId="1C55AAAC" w14:textId="77777777" w:rsidR="00EC2F5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Nodrošināta sadarbība un informācijas apmaiņa.</w:t>
            </w:r>
          </w:p>
        </w:tc>
        <w:tc>
          <w:tcPr>
            <w:tcW w:w="596" w:type="pct"/>
            <w:tcBorders>
              <w:top w:val="outset" w:sz="6" w:space="0" w:color="414142"/>
              <w:left w:val="outset" w:sz="6" w:space="0" w:color="414142"/>
              <w:bottom w:val="outset" w:sz="6" w:space="0" w:color="414142"/>
              <w:right w:val="outset" w:sz="6" w:space="0" w:color="414142"/>
            </w:tcBorders>
            <w:shd w:val="clear" w:color="auto" w:fill="FFFFFF"/>
          </w:tcPr>
          <w:p w14:paraId="1D81598F" w14:textId="3E0A9ADC" w:rsidR="00EC2F5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Sadarbībā ar nevalstisko organizāciju un pilsoniskās sabiedrības pārstāvjiem īstenotās cilvēku tirdzniecības </w:t>
            </w:r>
            <w:r>
              <w:rPr>
                <w:rFonts w:ascii="Times New Roman" w:eastAsia="Times New Roman" w:hAnsi="Times New Roman" w:cs="Times New Roman"/>
                <w:color w:val="414142"/>
                <w:sz w:val="20"/>
                <w:szCs w:val="20"/>
                <w:lang w:eastAsia="lv-LV"/>
              </w:rPr>
              <w:lastRenderedPageBreak/>
              <w:t>novēršanas un apkarošanas aktivitātes.</w:t>
            </w:r>
          </w:p>
        </w:tc>
        <w:tc>
          <w:tcPr>
            <w:tcW w:w="505" w:type="pct"/>
            <w:tcBorders>
              <w:top w:val="outset" w:sz="6" w:space="0" w:color="414142"/>
              <w:left w:val="outset" w:sz="6" w:space="0" w:color="414142"/>
              <w:bottom w:val="outset" w:sz="6" w:space="0" w:color="414142"/>
              <w:right w:val="outset" w:sz="6" w:space="0" w:color="414142"/>
            </w:tcBorders>
            <w:shd w:val="clear" w:color="auto" w:fill="FFFFFF"/>
          </w:tcPr>
          <w:p w14:paraId="06558AF6" w14:textId="77777777" w:rsidR="00EC2F52" w:rsidRPr="00C11A3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lastRenderedPageBreak/>
              <w:t>IeM</w:t>
            </w:r>
          </w:p>
        </w:tc>
        <w:tc>
          <w:tcPr>
            <w:tcW w:w="597" w:type="pct"/>
            <w:tcBorders>
              <w:top w:val="outset" w:sz="6" w:space="0" w:color="414142"/>
              <w:left w:val="outset" w:sz="6" w:space="0" w:color="414142"/>
              <w:bottom w:val="outset" w:sz="6" w:space="0" w:color="414142"/>
              <w:right w:val="outset" w:sz="6" w:space="0" w:color="414142"/>
            </w:tcBorders>
            <w:shd w:val="clear" w:color="auto" w:fill="FFFFFF"/>
          </w:tcPr>
          <w:p w14:paraId="1AC0A1D6" w14:textId="292442D4" w:rsidR="00EC2F52" w:rsidRPr="00C11A32" w:rsidRDefault="00EC2F52" w:rsidP="00EC2F52">
            <w:pPr>
              <w:spacing w:after="0" w:line="240" w:lineRule="auto"/>
              <w:rPr>
                <w:rFonts w:ascii="Times New Roman" w:eastAsia="Times New Roman" w:hAnsi="Times New Roman" w:cs="Times New Roman"/>
                <w:color w:val="414142"/>
                <w:sz w:val="20"/>
                <w:szCs w:val="20"/>
                <w:lang w:eastAsia="lv-LV"/>
              </w:rPr>
            </w:pPr>
            <w:r w:rsidRPr="00155E42">
              <w:rPr>
                <w:rFonts w:ascii="Times New Roman" w:eastAsia="Times New Roman" w:hAnsi="Times New Roman" w:cs="Times New Roman"/>
                <w:color w:val="414142"/>
                <w:sz w:val="20"/>
                <w:szCs w:val="20"/>
                <w:lang w:eastAsia="lv-LV"/>
              </w:rPr>
              <w:t>Visas Rīcības plāna īstenošanā iesaistītās institūcijas</w:t>
            </w:r>
            <w:r>
              <w:rPr>
                <w:rFonts w:ascii="Times New Roman" w:eastAsia="Times New Roman" w:hAnsi="Times New Roman" w:cs="Times New Roman"/>
                <w:color w:val="414142"/>
                <w:sz w:val="20"/>
                <w:szCs w:val="20"/>
                <w:lang w:eastAsia="lv-LV"/>
              </w:rPr>
              <w:t xml:space="preserve"> pēc nepieciešamības to kompetences ietvaros.</w:t>
            </w:r>
          </w:p>
        </w:tc>
        <w:tc>
          <w:tcPr>
            <w:tcW w:w="736" w:type="pct"/>
            <w:tcBorders>
              <w:top w:val="single" w:sz="4" w:space="0" w:color="auto"/>
              <w:bottom w:val="single" w:sz="4" w:space="0" w:color="auto"/>
              <w:right w:val="single" w:sz="4" w:space="0" w:color="auto"/>
            </w:tcBorders>
            <w:shd w:val="clear" w:color="auto" w:fill="FFFFFF"/>
          </w:tcPr>
          <w:p w14:paraId="6B0D577F" w14:textId="77777777" w:rsidR="00EC2F52" w:rsidRPr="00C11A32" w:rsidRDefault="00EC2F52" w:rsidP="00EC2F52">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color w:val="414142"/>
                <w:sz w:val="20"/>
                <w:szCs w:val="20"/>
                <w:lang w:eastAsia="lv-LV"/>
              </w:rPr>
              <w:t xml:space="preserve">Pastāvīgi līdz </w:t>
            </w:r>
            <w:r>
              <w:rPr>
                <w:rFonts w:ascii="Times New Roman" w:eastAsia="Times New Roman" w:hAnsi="Times New Roman" w:cs="Times New Roman"/>
                <w:sz w:val="20"/>
                <w:szCs w:val="20"/>
                <w:lang w:eastAsia="lv-LV"/>
              </w:rPr>
              <w:t>31.12.2023.</w:t>
            </w:r>
          </w:p>
        </w:tc>
        <w:tc>
          <w:tcPr>
            <w:tcW w:w="457" w:type="pct"/>
            <w:tcBorders>
              <w:top w:val="outset" w:sz="6" w:space="0" w:color="414142"/>
              <w:left w:val="single" w:sz="4" w:space="0" w:color="auto"/>
              <w:bottom w:val="outset" w:sz="6" w:space="0" w:color="414142"/>
              <w:right w:val="outset" w:sz="6" w:space="0" w:color="414142"/>
            </w:tcBorders>
            <w:shd w:val="clear" w:color="auto" w:fill="FFFFFF"/>
          </w:tcPr>
          <w:p w14:paraId="79E28B49" w14:textId="77777777" w:rsidR="00EC2F52" w:rsidRDefault="00EC2F52" w:rsidP="00EC2F52">
            <w:pPr>
              <w:spacing w:after="0" w:line="240" w:lineRule="auto"/>
              <w:rPr>
                <w:rFonts w:ascii="Times New Roman" w:eastAsia="Times New Roman" w:hAnsi="Times New Roman" w:cs="Times New Roman"/>
                <w:sz w:val="20"/>
                <w:szCs w:val="20"/>
                <w:lang w:eastAsia="lv-LV"/>
              </w:rPr>
            </w:pPr>
            <w:r w:rsidRPr="001A3AD3">
              <w:rPr>
                <w:rFonts w:ascii="Times New Roman" w:eastAsia="Times New Roman" w:hAnsi="Times New Roman" w:cs="Times New Roman"/>
                <w:sz w:val="20"/>
                <w:szCs w:val="20"/>
                <w:lang w:eastAsia="lv-LV"/>
              </w:rPr>
              <w:t>Likumā par valsts budžetu kārtējam gadam paredzēto finanšu līdzekļu ietvaros.</w:t>
            </w:r>
          </w:p>
        </w:tc>
      </w:tr>
      <w:tr w:rsidR="00EC2F52" w:rsidRPr="00F23188" w14:paraId="7AE031B6"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FFFFFF"/>
            <w:hideMark/>
          </w:tcPr>
          <w:p w14:paraId="26020019" w14:textId="77777777" w:rsidR="00EC2F52" w:rsidRPr="006A69BC" w:rsidRDefault="00EC2F52" w:rsidP="00EC2F52">
            <w:pPr>
              <w:pStyle w:val="ListParagraph"/>
              <w:numPr>
                <w:ilvl w:val="0"/>
                <w:numId w:val="9"/>
              </w:numPr>
              <w:spacing w:after="0" w:line="240" w:lineRule="auto"/>
              <w:ind w:left="529" w:hanging="425"/>
              <w:rPr>
                <w:rFonts w:ascii="Times New Roman" w:eastAsia="Times New Roman" w:hAnsi="Times New Roman" w:cs="Times New Roman"/>
                <w:color w:val="414142"/>
                <w:sz w:val="20"/>
                <w:szCs w:val="20"/>
                <w:lang w:eastAsia="lv-LV"/>
              </w:rPr>
            </w:pPr>
          </w:p>
        </w:tc>
        <w:tc>
          <w:tcPr>
            <w:tcW w:w="1151" w:type="pct"/>
            <w:tcBorders>
              <w:top w:val="outset" w:sz="6" w:space="0" w:color="414142"/>
              <w:left w:val="outset" w:sz="6" w:space="0" w:color="414142"/>
              <w:bottom w:val="outset" w:sz="6" w:space="0" w:color="414142"/>
              <w:right w:val="outset" w:sz="6" w:space="0" w:color="414142"/>
            </w:tcBorders>
            <w:shd w:val="clear" w:color="auto" w:fill="FFFFFF"/>
            <w:hideMark/>
          </w:tcPr>
          <w:p w14:paraId="35CA86DE" w14:textId="77777777" w:rsidR="00EC2F52" w:rsidRPr="00C11A3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Nodrošināt Latvijas interešu pārstāvību un līdzdalību Baltijas jūras valstu padomes darba grupā cīņai pret cilvēku tirdzniecību (CBSS TF-THB).</w:t>
            </w:r>
          </w:p>
        </w:tc>
        <w:tc>
          <w:tcPr>
            <w:tcW w:w="735" w:type="pct"/>
            <w:tcBorders>
              <w:top w:val="outset" w:sz="6" w:space="0" w:color="414142"/>
              <w:left w:val="outset" w:sz="6" w:space="0" w:color="414142"/>
              <w:bottom w:val="outset" w:sz="6" w:space="0" w:color="414142"/>
              <w:right w:val="outset" w:sz="6" w:space="0" w:color="414142"/>
            </w:tcBorders>
            <w:shd w:val="clear" w:color="auto" w:fill="FFFFFF"/>
            <w:hideMark/>
          </w:tcPr>
          <w:p w14:paraId="35A4BD94" w14:textId="77777777" w:rsidR="00EC2F52" w:rsidRPr="00C11A3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Nodrošināta Latvijas pārstāvja dalība darba grupas sanāksmēs, Latvijas kompetento institūciju iesaiste cilvēku tirdzniecības novēršanas un apkarošana reģionālo aktivitāšu īstenošanā un informācijas apmaiņā.</w:t>
            </w:r>
          </w:p>
        </w:tc>
        <w:tc>
          <w:tcPr>
            <w:tcW w:w="596" w:type="pct"/>
            <w:tcBorders>
              <w:top w:val="outset" w:sz="6" w:space="0" w:color="414142"/>
              <w:left w:val="outset" w:sz="6" w:space="0" w:color="414142"/>
              <w:bottom w:val="outset" w:sz="6" w:space="0" w:color="414142"/>
              <w:right w:val="outset" w:sz="6" w:space="0" w:color="414142"/>
            </w:tcBorders>
            <w:shd w:val="clear" w:color="auto" w:fill="FFFFFF"/>
            <w:hideMark/>
          </w:tcPr>
          <w:p w14:paraId="0C09A2D2" w14:textId="77777777" w:rsidR="00EC2F52" w:rsidRPr="00C11A3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Latvijas institūciju dalība cilvēku tirdzniecības novēršanas un apkarošanas aktivitātēs Baltijas jūras reģionā.</w:t>
            </w:r>
          </w:p>
        </w:tc>
        <w:tc>
          <w:tcPr>
            <w:tcW w:w="505" w:type="pct"/>
            <w:tcBorders>
              <w:top w:val="outset" w:sz="6" w:space="0" w:color="414142"/>
              <w:left w:val="outset" w:sz="6" w:space="0" w:color="414142"/>
              <w:bottom w:val="outset" w:sz="6" w:space="0" w:color="414142"/>
              <w:right w:val="outset" w:sz="6" w:space="0" w:color="414142"/>
            </w:tcBorders>
            <w:shd w:val="clear" w:color="auto" w:fill="FFFFFF"/>
            <w:hideMark/>
          </w:tcPr>
          <w:p w14:paraId="68B813C6" w14:textId="77777777" w:rsidR="00EC2F52" w:rsidRPr="00C11A3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IeM</w:t>
            </w:r>
          </w:p>
        </w:tc>
        <w:tc>
          <w:tcPr>
            <w:tcW w:w="597" w:type="pct"/>
            <w:tcBorders>
              <w:top w:val="outset" w:sz="6" w:space="0" w:color="414142"/>
              <w:left w:val="outset" w:sz="6" w:space="0" w:color="414142"/>
              <w:bottom w:val="outset" w:sz="6" w:space="0" w:color="414142"/>
              <w:right w:val="outset" w:sz="6" w:space="0" w:color="414142"/>
            </w:tcBorders>
            <w:shd w:val="clear" w:color="auto" w:fill="FFFFFF"/>
            <w:hideMark/>
          </w:tcPr>
          <w:p w14:paraId="78DB89B0" w14:textId="4D9224CA" w:rsidR="00EC2F52" w:rsidRPr="00C11A32" w:rsidRDefault="00EC2F52" w:rsidP="00EC2F52">
            <w:pPr>
              <w:spacing w:after="0" w:line="240" w:lineRule="auto"/>
              <w:rPr>
                <w:rFonts w:ascii="Times New Roman" w:eastAsia="Times New Roman" w:hAnsi="Times New Roman" w:cs="Times New Roman"/>
                <w:color w:val="414142"/>
                <w:sz w:val="20"/>
                <w:szCs w:val="20"/>
                <w:lang w:eastAsia="lv-LV"/>
              </w:rPr>
            </w:pPr>
            <w:r w:rsidRPr="00F67CD5">
              <w:rPr>
                <w:rFonts w:ascii="Times New Roman" w:eastAsia="Times New Roman" w:hAnsi="Times New Roman" w:cs="Times New Roman"/>
                <w:color w:val="414142"/>
                <w:sz w:val="20"/>
                <w:szCs w:val="20"/>
                <w:lang w:eastAsia="lv-LV"/>
              </w:rPr>
              <w:t>.</w:t>
            </w:r>
          </w:p>
        </w:tc>
        <w:tc>
          <w:tcPr>
            <w:tcW w:w="736" w:type="pct"/>
            <w:tcBorders>
              <w:top w:val="outset" w:sz="6" w:space="0" w:color="414142"/>
              <w:bottom w:val="single" w:sz="4" w:space="0" w:color="auto"/>
              <w:right w:val="single" w:sz="4" w:space="0" w:color="auto"/>
            </w:tcBorders>
            <w:shd w:val="clear" w:color="auto" w:fill="FFFFFF"/>
            <w:hideMark/>
          </w:tcPr>
          <w:p w14:paraId="193E2152" w14:textId="77777777" w:rsidR="00EC2F52" w:rsidRPr="00C11A32" w:rsidRDefault="00EC2F52" w:rsidP="00EC2F52">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color w:val="414142"/>
                <w:sz w:val="20"/>
                <w:szCs w:val="20"/>
                <w:lang w:eastAsia="lv-LV"/>
              </w:rPr>
              <w:t xml:space="preserve">Pastāvīgi līdz </w:t>
            </w:r>
            <w:r>
              <w:rPr>
                <w:rFonts w:ascii="Times New Roman" w:eastAsia="Times New Roman" w:hAnsi="Times New Roman" w:cs="Times New Roman"/>
                <w:sz w:val="20"/>
                <w:szCs w:val="20"/>
                <w:lang w:eastAsia="lv-LV"/>
              </w:rPr>
              <w:t>31.12.2023.</w:t>
            </w:r>
          </w:p>
        </w:tc>
        <w:tc>
          <w:tcPr>
            <w:tcW w:w="457" w:type="pct"/>
            <w:tcBorders>
              <w:top w:val="outset" w:sz="6" w:space="0" w:color="414142"/>
              <w:left w:val="single" w:sz="4" w:space="0" w:color="auto"/>
              <w:bottom w:val="single" w:sz="4" w:space="0" w:color="auto"/>
              <w:right w:val="outset" w:sz="6" w:space="0" w:color="414142"/>
            </w:tcBorders>
            <w:shd w:val="clear" w:color="auto" w:fill="FFFFFF"/>
          </w:tcPr>
          <w:p w14:paraId="7F910E58" w14:textId="77777777" w:rsidR="00EC2F52" w:rsidRDefault="00EC2F52" w:rsidP="00EC2F52">
            <w:pPr>
              <w:spacing w:after="0" w:line="240" w:lineRule="auto"/>
              <w:rPr>
                <w:rFonts w:ascii="Times New Roman" w:eastAsia="Times New Roman" w:hAnsi="Times New Roman" w:cs="Times New Roman"/>
                <w:sz w:val="20"/>
                <w:szCs w:val="20"/>
                <w:lang w:eastAsia="lv-LV"/>
              </w:rPr>
            </w:pPr>
            <w:r w:rsidRPr="001A3AD3">
              <w:rPr>
                <w:rFonts w:ascii="Times New Roman" w:eastAsia="Times New Roman" w:hAnsi="Times New Roman" w:cs="Times New Roman"/>
                <w:sz w:val="20"/>
                <w:szCs w:val="20"/>
                <w:lang w:eastAsia="lv-LV"/>
              </w:rPr>
              <w:t>Likumā par valsts budžetu kārtējam gadam paredzēto finanšu līdzekļu ietvaros.</w:t>
            </w:r>
          </w:p>
        </w:tc>
      </w:tr>
      <w:tr w:rsidR="00EC2F52" w:rsidRPr="00F23188" w14:paraId="0002D61A"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FFFFFF"/>
          </w:tcPr>
          <w:p w14:paraId="05E01B1E" w14:textId="77777777" w:rsidR="00EC2F52" w:rsidRPr="006A69BC" w:rsidRDefault="00EC2F52" w:rsidP="00EC2F52">
            <w:pPr>
              <w:pStyle w:val="ListParagraph"/>
              <w:numPr>
                <w:ilvl w:val="0"/>
                <w:numId w:val="9"/>
              </w:numPr>
              <w:spacing w:after="0" w:line="240" w:lineRule="auto"/>
              <w:ind w:left="529" w:hanging="425"/>
              <w:rPr>
                <w:rFonts w:ascii="Times New Roman" w:eastAsia="Times New Roman" w:hAnsi="Times New Roman" w:cs="Times New Roman"/>
                <w:color w:val="414142"/>
                <w:sz w:val="20"/>
                <w:szCs w:val="20"/>
                <w:lang w:eastAsia="lv-LV"/>
              </w:rPr>
            </w:pPr>
          </w:p>
        </w:tc>
        <w:tc>
          <w:tcPr>
            <w:tcW w:w="1151" w:type="pct"/>
            <w:tcBorders>
              <w:top w:val="outset" w:sz="6" w:space="0" w:color="414142"/>
              <w:left w:val="outset" w:sz="6" w:space="0" w:color="414142"/>
              <w:bottom w:val="outset" w:sz="6" w:space="0" w:color="414142"/>
              <w:right w:val="outset" w:sz="6" w:space="0" w:color="414142"/>
            </w:tcBorders>
            <w:shd w:val="clear" w:color="auto" w:fill="FFFFFF"/>
          </w:tcPr>
          <w:p w14:paraId="017CF517" w14:textId="77777777" w:rsidR="00EC2F5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Nodrošināt Latvijas interešu pārstāvību un informācijas apmaiņu Eiropas Savienības nacionālo ziņotāju vai alternatīvu mehānismu cilvēku tirdzniecības novēršanas jautājumos neformālā tīkla (EU NREM) ietvaros, Eiropas Padomes, Eiropas Drošības un sadarbības organizācijas (EDSO), Apvienoto Nāciju organizācijas (ANO) cilvēku tirdzniecības apkarošanas darba grupas un citu starptautisko organizāciju sanāksmēs un aktivitātēs.</w:t>
            </w:r>
          </w:p>
        </w:tc>
        <w:tc>
          <w:tcPr>
            <w:tcW w:w="735" w:type="pct"/>
            <w:tcBorders>
              <w:top w:val="outset" w:sz="6" w:space="0" w:color="414142"/>
              <w:left w:val="outset" w:sz="6" w:space="0" w:color="414142"/>
              <w:bottom w:val="outset" w:sz="6" w:space="0" w:color="414142"/>
              <w:right w:val="outset" w:sz="6" w:space="0" w:color="414142"/>
            </w:tcBorders>
            <w:shd w:val="clear" w:color="auto" w:fill="FFFFFF"/>
          </w:tcPr>
          <w:p w14:paraId="31D326C2" w14:textId="77777777" w:rsidR="00EC2F5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Nodrošināta Latvijas interešu pārstāvība un informācijas apmaiņa starptautiskajās organizācijās.</w:t>
            </w:r>
          </w:p>
        </w:tc>
        <w:tc>
          <w:tcPr>
            <w:tcW w:w="596" w:type="pct"/>
            <w:tcBorders>
              <w:top w:val="outset" w:sz="6" w:space="0" w:color="414142"/>
              <w:left w:val="outset" w:sz="6" w:space="0" w:color="414142"/>
              <w:bottom w:val="outset" w:sz="6" w:space="0" w:color="414142"/>
              <w:right w:val="outset" w:sz="6" w:space="0" w:color="414142"/>
            </w:tcBorders>
            <w:shd w:val="clear" w:color="auto" w:fill="FFFFFF"/>
          </w:tcPr>
          <w:p w14:paraId="0C82AB2F" w14:textId="77777777" w:rsidR="00EC2F5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Pasākumu, lēmumu, ziņojumu skaits.</w:t>
            </w:r>
          </w:p>
        </w:tc>
        <w:tc>
          <w:tcPr>
            <w:tcW w:w="505" w:type="pct"/>
            <w:tcBorders>
              <w:top w:val="outset" w:sz="6" w:space="0" w:color="414142"/>
              <w:left w:val="outset" w:sz="6" w:space="0" w:color="414142"/>
              <w:bottom w:val="outset" w:sz="6" w:space="0" w:color="414142"/>
              <w:right w:val="outset" w:sz="6" w:space="0" w:color="414142"/>
            </w:tcBorders>
            <w:shd w:val="clear" w:color="auto" w:fill="FFFFFF"/>
          </w:tcPr>
          <w:p w14:paraId="0BEDECBA" w14:textId="77777777" w:rsidR="00EC2F52" w:rsidRPr="00155E42"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IeM</w:t>
            </w:r>
          </w:p>
        </w:tc>
        <w:tc>
          <w:tcPr>
            <w:tcW w:w="597" w:type="pct"/>
            <w:tcBorders>
              <w:top w:val="outset" w:sz="6" w:space="0" w:color="414142"/>
              <w:left w:val="outset" w:sz="6" w:space="0" w:color="414142"/>
              <w:bottom w:val="outset" w:sz="6" w:space="0" w:color="414142"/>
              <w:right w:val="outset" w:sz="6" w:space="0" w:color="414142"/>
            </w:tcBorders>
            <w:shd w:val="clear" w:color="auto" w:fill="FFFFFF"/>
          </w:tcPr>
          <w:p w14:paraId="419F51B5" w14:textId="3E575C41" w:rsidR="00EC2F52" w:rsidRPr="00155E42" w:rsidRDefault="00EC2F52" w:rsidP="00EC2F52">
            <w:pPr>
              <w:spacing w:after="0" w:line="240" w:lineRule="auto"/>
              <w:rPr>
                <w:rFonts w:ascii="Times New Roman" w:eastAsia="Times New Roman" w:hAnsi="Times New Roman" w:cs="Times New Roman"/>
                <w:color w:val="414142"/>
                <w:sz w:val="20"/>
                <w:szCs w:val="20"/>
                <w:lang w:eastAsia="lv-LV"/>
              </w:rPr>
            </w:pPr>
          </w:p>
        </w:tc>
        <w:tc>
          <w:tcPr>
            <w:tcW w:w="736" w:type="pct"/>
            <w:tcBorders>
              <w:top w:val="single" w:sz="4" w:space="0" w:color="auto"/>
              <w:bottom w:val="single" w:sz="4" w:space="0" w:color="auto"/>
              <w:right w:val="single" w:sz="4" w:space="0" w:color="auto"/>
            </w:tcBorders>
            <w:shd w:val="clear" w:color="auto" w:fill="FFFFFF"/>
          </w:tcPr>
          <w:p w14:paraId="180E5C71" w14:textId="77777777" w:rsidR="00EC2F52" w:rsidRDefault="00EC2F52" w:rsidP="00EC2F52">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color w:val="414142"/>
                <w:sz w:val="20"/>
                <w:szCs w:val="20"/>
                <w:lang w:eastAsia="lv-LV"/>
              </w:rPr>
              <w:t xml:space="preserve">Pastāvīgi līdz </w:t>
            </w:r>
            <w:r>
              <w:rPr>
                <w:rFonts w:ascii="Times New Roman" w:eastAsia="Times New Roman" w:hAnsi="Times New Roman" w:cs="Times New Roman"/>
                <w:sz w:val="20"/>
                <w:szCs w:val="20"/>
                <w:lang w:eastAsia="lv-LV"/>
              </w:rPr>
              <w:t>31.12.2023.</w:t>
            </w:r>
          </w:p>
        </w:tc>
        <w:tc>
          <w:tcPr>
            <w:tcW w:w="457" w:type="pct"/>
            <w:tcBorders>
              <w:top w:val="single" w:sz="4" w:space="0" w:color="auto"/>
              <w:left w:val="single" w:sz="4" w:space="0" w:color="auto"/>
              <w:bottom w:val="single" w:sz="4" w:space="0" w:color="auto"/>
              <w:right w:val="outset" w:sz="6" w:space="0" w:color="414142"/>
            </w:tcBorders>
            <w:shd w:val="clear" w:color="auto" w:fill="FFFFFF"/>
          </w:tcPr>
          <w:p w14:paraId="79FD2860" w14:textId="77777777" w:rsidR="00EC2F52" w:rsidRDefault="00EC2F52" w:rsidP="00EC2F52">
            <w:pPr>
              <w:spacing w:after="0" w:line="240" w:lineRule="auto"/>
              <w:rPr>
                <w:rFonts w:ascii="Times New Roman" w:eastAsia="Times New Roman" w:hAnsi="Times New Roman" w:cs="Times New Roman"/>
                <w:sz w:val="20"/>
                <w:szCs w:val="20"/>
                <w:lang w:eastAsia="lv-LV"/>
              </w:rPr>
            </w:pPr>
            <w:r w:rsidRPr="001A3AD3">
              <w:rPr>
                <w:rFonts w:ascii="Times New Roman" w:eastAsia="Times New Roman" w:hAnsi="Times New Roman" w:cs="Times New Roman"/>
                <w:sz w:val="20"/>
                <w:szCs w:val="20"/>
                <w:lang w:eastAsia="lv-LV"/>
              </w:rPr>
              <w:t>Likumā par valsts budžetu kārtējam gadam paredzēto finanšu līdzekļu ietvaros.</w:t>
            </w:r>
          </w:p>
        </w:tc>
      </w:tr>
      <w:tr w:rsidR="00EC2F52" w:rsidRPr="00F23188" w14:paraId="02BA8A48" w14:textId="77777777" w:rsidTr="000A32AA">
        <w:tc>
          <w:tcPr>
            <w:tcW w:w="223" w:type="pct"/>
            <w:tcBorders>
              <w:top w:val="outset" w:sz="6" w:space="0" w:color="414142"/>
              <w:left w:val="outset" w:sz="6" w:space="0" w:color="414142"/>
              <w:bottom w:val="outset" w:sz="6" w:space="0" w:color="414142"/>
              <w:right w:val="outset" w:sz="6" w:space="0" w:color="414142"/>
            </w:tcBorders>
            <w:shd w:val="clear" w:color="auto" w:fill="FFFFFF"/>
          </w:tcPr>
          <w:p w14:paraId="07DC543A" w14:textId="77777777" w:rsidR="00EC2F52" w:rsidRPr="006A69BC" w:rsidRDefault="00EC2F52" w:rsidP="00EC2F52">
            <w:pPr>
              <w:pStyle w:val="ListParagraph"/>
              <w:numPr>
                <w:ilvl w:val="0"/>
                <w:numId w:val="9"/>
              </w:numPr>
              <w:spacing w:after="0" w:line="240" w:lineRule="auto"/>
              <w:ind w:left="529" w:hanging="425"/>
              <w:rPr>
                <w:rFonts w:ascii="Times New Roman" w:eastAsia="Times New Roman" w:hAnsi="Times New Roman" w:cs="Times New Roman"/>
                <w:color w:val="414142"/>
                <w:sz w:val="20"/>
                <w:szCs w:val="20"/>
                <w:lang w:eastAsia="lv-LV"/>
              </w:rPr>
            </w:pPr>
          </w:p>
        </w:tc>
        <w:tc>
          <w:tcPr>
            <w:tcW w:w="1151" w:type="pct"/>
            <w:tcBorders>
              <w:top w:val="outset" w:sz="6" w:space="0" w:color="414142"/>
              <w:left w:val="outset" w:sz="6" w:space="0" w:color="414142"/>
              <w:bottom w:val="outset" w:sz="6" w:space="0" w:color="414142"/>
              <w:right w:val="outset" w:sz="6" w:space="0" w:color="414142"/>
            </w:tcBorders>
            <w:shd w:val="clear" w:color="auto" w:fill="FFFFFF"/>
          </w:tcPr>
          <w:p w14:paraId="2A97F211" w14:textId="77777777" w:rsidR="00EC2F52" w:rsidDel="00DA2D25"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Nodrošināt Nacionālā ziņotāja izveides modeļu izvērtēšanu.</w:t>
            </w:r>
          </w:p>
        </w:tc>
        <w:tc>
          <w:tcPr>
            <w:tcW w:w="735" w:type="pct"/>
            <w:tcBorders>
              <w:top w:val="outset" w:sz="6" w:space="0" w:color="414142"/>
              <w:left w:val="outset" w:sz="6" w:space="0" w:color="414142"/>
              <w:bottom w:val="outset" w:sz="6" w:space="0" w:color="414142"/>
              <w:right w:val="outset" w:sz="6" w:space="0" w:color="414142"/>
            </w:tcBorders>
            <w:shd w:val="clear" w:color="auto" w:fill="FFFFFF"/>
          </w:tcPr>
          <w:p w14:paraId="222E31F1" w14:textId="77777777" w:rsidR="00EC2F52" w:rsidDel="00DA2D25"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Nodrošināta informācijas apkopošana un analīze, starpinstitūciju diskusijas.</w:t>
            </w:r>
          </w:p>
        </w:tc>
        <w:tc>
          <w:tcPr>
            <w:tcW w:w="596" w:type="pct"/>
            <w:tcBorders>
              <w:top w:val="outset" w:sz="6" w:space="0" w:color="414142"/>
              <w:left w:val="outset" w:sz="6" w:space="0" w:color="414142"/>
              <w:bottom w:val="outset" w:sz="6" w:space="0" w:color="414142"/>
              <w:right w:val="outset" w:sz="6" w:space="0" w:color="414142"/>
            </w:tcBorders>
            <w:shd w:val="clear" w:color="auto" w:fill="FFFFFF"/>
          </w:tcPr>
          <w:p w14:paraId="613EBB06" w14:textId="77777777" w:rsidR="00EC2F52" w:rsidDel="00DA2D25"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Informatīvais ziņojums</w:t>
            </w:r>
            <w:r w:rsidRPr="00CC312C">
              <w:rPr>
                <w:rFonts w:ascii="Times New Roman" w:eastAsia="Times New Roman" w:hAnsi="Times New Roman" w:cs="Times New Roman"/>
                <w:color w:val="414142"/>
                <w:sz w:val="20"/>
                <w:szCs w:val="20"/>
                <w:lang w:eastAsia="lv-LV"/>
              </w:rPr>
              <w:t xml:space="preserve"> iesniegts izskatīšanai Ministru kabinetā.</w:t>
            </w:r>
          </w:p>
        </w:tc>
        <w:tc>
          <w:tcPr>
            <w:tcW w:w="505" w:type="pct"/>
            <w:tcBorders>
              <w:top w:val="outset" w:sz="6" w:space="0" w:color="414142"/>
              <w:left w:val="outset" w:sz="6" w:space="0" w:color="414142"/>
              <w:bottom w:val="outset" w:sz="6" w:space="0" w:color="414142"/>
              <w:right w:val="outset" w:sz="6" w:space="0" w:color="414142"/>
            </w:tcBorders>
            <w:shd w:val="clear" w:color="auto" w:fill="FFFFFF"/>
          </w:tcPr>
          <w:p w14:paraId="3E99B22B" w14:textId="77777777" w:rsidR="00EC2F52" w:rsidDel="00DA2D25"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IeM</w:t>
            </w:r>
          </w:p>
        </w:tc>
        <w:tc>
          <w:tcPr>
            <w:tcW w:w="597" w:type="pct"/>
            <w:tcBorders>
              <w:top w:val="outset" w:sz="6" w:space="0" w:color="414142"/>
              <w:left w:val="outset" w:sz="6" w:space="0" w:color="414142"/>
              <w:bottom w:val="outset" w:sz="6" w:space="0" w:color="414142"/>
              <w:right w:val="outset" w:sz="6" w:space="0" w:color="414142"/>
            </w:tcBorders>
            <w:shd w:val="clear" w:color="auto" w:fill="FFFFFF"/>
          </w:tcPr>
          <w:p w14:paraId="2954DF0F" w14:textId="77777777" w:rsidR="00EC2F52" w:rsidRPr="00B10AA8" w:rsidDel="00DA2D25" w:rsidRDefault="00EC2F52" w:rsidP="00EC2F5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Latvijas Republikas Tiesībsarga birojs, TM, </w:t>
            </w:r>
            <w:r w:rsidRPr="00CC312C">
              <w:rPr>
                <w:rFonts w:ascii="Times New Roman" w:eastAsia="Times New Roman" w:hAnsi="Times New Roman" w:cs="Times New Roman"/>
                <w:color w:val="414142"/>
                <w:sz w:val="20"/>
                <w:szCs w:val="20"/>
                <w:lang w:eastAsia="lv-LV"/>
              </w:rPr>
              <w:t>pakalpojumu sniedzēji</w:t>
            </w:r>
          </w:p>
        </w:tc>
        <w:tc>
          <w:tcPr>
            <w:tcW w:w="736" w:type="pct"/>
            <w:tcBorders>
              <w:top w:val="single" w:sz="4" w:space="0" w:color="auto"/>
              <w:right w:val="single" w:sz="4" w:space="0" w:color="auto"/>
            </w:tcBorders>
            <w:shd w:val="clear" w:color="auto" w:fill="FFFFFF"/>
          </w:tcPr>
          <w:p w14:paraId="37FE0835" w14:textId="77777777" w:rsidR="00EC2F52" w:rsidDel="00DA2D25" w:rsidRDefault="00EC2F52" w:rsidP="00EC2F52">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31.12.2022.</w:t>
            </w:r>
          </w:p>
        </w:tc>
        <w:tc>
          <w:tcPr>
            <w:tcW w:w="457" w:type="pct"/>
            <w:tcBorders>
              <w:top w:val="single" w:sz="4" w:space="0" w:color="auto"/>
              <w:left w:val="single" w:sz="4" w:space="0" w:color="auto"/>
              <w:bottom w:val="outset" w:sz="6" w:space="0" w:color="414142"/>
              <w:right w:val="outset" w:sz="6" w:space="0" w:color="414142"/>
            </w:tcBorders>
            <w:shd w:val="clear" w:color="auto" w:fill="FFFFFF"/>
          </w:tcPr>
          <w:p w14:paraId="278DB737" w14:textId="77777777" w:rsidR="00EC2F52" w:rsidRPr="001A3AD3" w:rsidDel="00DA2D25" w:rsidRDefault="00EC2F52" w:rsidP="00EC2F52">
            <w:pPr>
              <w:spacing w:after="0" w:line="240" w:lineRule="auto"/>
              <w:rPr>
                <w:rFonts w:ascii="Times New Roman" w:eastAsia="Times New Roman" w:hAnsi="Times New Roman" w:cs="Times New Roman"/>
                <w:sz w:val="20"/>
                <w:szCs w:val="20"/>
                <w:lang w:eastAsia="lv-LV"/>
              </w:rPr>
            </w:pPr>
            <w:r w:rsidRPr="00CC312C">
              <w:rPr>
                <w:rFonts w:ascii="Times New Roman" w:eastAsia="Times New Roman" w:hAnsi="Times New Roman" w:cs="Times New Roman"/>
                <w:sz w:val="20"/>
                <w:szCs w:val="20"/>
                <w:lang w:eastAsia="lv-LV"/>
              </w:rPr>
              <w:t>Likumā par valsts budžetu kārtējam gadam paredzēto finanšu līdzekļu ietvaros.</w:t>
            </w:r>
          </w:p>
        </w:tc>
      </w:tr>
    </w:tbl>
    <w:p w14:paraId="4957A2B4" w14:textId="77777777" w:rsidR="007962CF" w:rsidRPr="007962CF" w:rsidRDefault="007962CF" w:rsidP="007962CF">
      <w:pPr>
        <w:rPr>
          <w:lang w:eastAsia="lv-LV"/>
        </w:rPr>
      </w:pPr>
    </w:p>
    <w:p w14:paraId="4209B639" w14:textId="77777777" w:rsidR="00FA2267" w:rsidRPr="00C17608" w:rsidRDefault="00FA2267" w:rsidP="00C17608">
      <w:pPr>
        <w:pStyle w:val="Heading1"/>
        <w:numPr>
          <w:ilvl w:val="0"/>
          <w:numId w:val="36"/>
        </w:numPr>
        <w:jc w:val="center"/>
        <w:rPr>
          <w:rFonts w:ascii="Times New Roman" w:eastAsia="Times New Roman" w:hAnsi="Times New Roman" w:cs="Times New Roman"/>
          <w:b/>
          <w:color w:val="auto"/>
          <w:sz w:val="28"/>
          <w:szCs w:val="28"/>
          <w:lang w:eastAsia="lv-LV"/>
        </w:rPr>
      </w:pPr>
      <w:bookmarkStart w:id="3" w:name="_Toc76382654"/>
      <w:r w:rsidRPr="00C17608">
        <w:rPr>
          <w:rFonts w:ascii="Times New Roman" w:eastAsia="Times New Roman" w:hAnsi="Times New Roman" w:cs="Times New Roman"/>
          <w:b/>
          <w:color w:val="auto"/>
          <w:sz w:val="28"/>
          <w:szCs w:val="28"/>
          <w:lang w:eastAsia="lv-LV"/>
        </w:rPr>
        <w:t>Teritoriālā perspektīva</w:t>
      </w:r>
      <w:bookmarkEnd w:id="3"/>
    </w:p>
    <w:p w14:paraId="09A08998" w14:textId="77777777" w:rsidR="00FA2267" w:rsidRPr="00FA2267" w:rsidRDefault="00FA2267" w:rsidP="00D37869">
      <w:pPr>
        <w:shd w:val="clear" w:color="auto" w:fill="FFFFFF"/>
        <w:spacing w:before="100" w:beforeAutospacing="1" w:after="100" w:afterAutospacing="1" w:line="293" w:lineRule="atLeast"/>
        <w:rPr>
          <w:rFonts w:ascii="Times New Roman" w:eastAsia="Times New Roman" w:hAnsi="Times New Roman" w:cs="Times New Roman"/>
          <w:bCs/>
          <w:color w:val="414142"/>
          <w:sz w:val="24"/>
          <w:szCs w:val="24"/>
          <w:lang w:eastAsia="lv-LV"/>
        </w:rPr>
      </w:pPr>
      <w:r w:rsidRPr="00FA2267">
        <w:rPr>
          <w:rFonts w:ascii="Times New Roman" w:eastAsia="Times New Roman" w:hAnsi="Times New Roman" w:cs="Times New Roman"/>
          <w:bCs/>
          <w:color w:val="414142"/>
          <w:sz w:val="24"/>
          <w:szCs w:val="24"/>
          <w:lang w:eastAsia="lv-LV"/>
        </w:rPr>
        <w:t>Aptver visu Latvijas Republikas teritoriju.</w:t>
      </w:r>
    </w:p>
    <w:p w14:paraId="6ECB3A5F" w14:textId="77777777" w:rsidR="00FA2267" w:rsidRPr="00C17608" w:rsidRDefault="00FA2267" w:rsidP="00C17608">
      <w:pPr>
        <w:pStyle w:val="Heading1"/>
        <w:numPr>
          <w:ilvl w:val="0"/>
          <w:numId w:val="36"/>
        </w:numPr>
        <w:jc w:val="center"/>
        <w:rPr>
          <w:rFonts w:ascii="Times New Roman" w:eastAsia="Times New Roman" w:hAnsi="Times New Roman" w:cs="Times New Roman"/>
          <w:b/>
          <w:color w:val="auto"/>
          <w:sz w:val="28"/>
          <w:szCs w:val="28"/>
          <w:lang w:eastAsia="lv-LV"/>
        </w:rPr>
      </w:pPr>
      <w:bookmarkStart w:id="4" w:name="_Toc76382655"/>
      <w:r w:rsidRPr="00C17608">
        <w:rPr>
          <w:rFonts w:ascii="Times New Roman" w:eastAsia="Times New Roman" w:hAnsi="Times New Roman" w:cs="Times New Roman"/>
          <w:b/>
          <w:color w:val="auto"/>
          <w:sz w:val="28"/>
          <w:szCs w:val="28"/>
          <w:lang w:eastAsia="lv-LV"/>
        </w:rPr>
        <w:lastRenderedPageBreak/>
        <w:t>Ietekmes novērtējums uz valsts un pašvaldību budžetu</w:t>
      </w:r>
      <w:bookmarkEnd w:id="4"/>
    </w:p>
    <w:p w14:paraId="058B4A86" w14:textId="77777777" w:rsidR="003C053D" w:rsidRPr="00FA2267" w:rsidRDefault="003C053D" w:rsidP="00FA2267">
      <w:pPr>
        <w:shd w:val="clear" w:color="auto" w:fill="FFFFFF"/>
        <w:spacing w:before="100" w:beforeAutospacing="1" w:after="100" w:afterAutospacing="1" w:line="293" w:lineRule="atLeast"/>
        <w:ind w:firstLine="300"/>
        <w:jc w:val="center"/>
        <w:rPr>
          <w:rFonts w:ascii="Times New Roman" w:eastAsia="Times New Roman" w:hAnsi="Times New Roman" w:cs="Times New Roman"/>
          <w:iCs/>
          <w:color w:val="414142"/>
          <w:sz w:val="24"/>
          <w:szCs w:val="24"/>
          <w:lang w:eastAsia="lv-LV"/>
        </w:rPr>
      </w:pPr>
      <w:r w:rsidRPr="00FA2267">
        <w:rPr>
          <w:rFonts w:ascii="Times New Roman" w:eastAsia="Times New Roman" w:hAnsi="Times New Roman" w:cs="Times New Roman"/>
          <w:color w:val="414142"/>
          <w:sz w:val="24"/>
          <w:szCs w:val="24"/>
          <w:lang w:eastAsia="lv-LV"/>
        </w:rPr>
        <w:t>Kopsavilkums par plānā iekļauto uzdevumu īstenošanai nepieciešamo valsts un pašvaldību budžeta finansējumu</w:t>
      </w:r>
      <w:r w:rsidRPr="00FA2267">
        <w:rPr>
          <w:rFonts w:ascii="Times New Roman" w:eastAsia="Times New Roman" w:hAnsi="Times New Roman" w:cs="Times New Roman"/>
          <w:i/>
          <w:iCs/>
          <w:color w:val="414142"/>
          <w:sz w:val="24"/>
          <w:szCs w:val="24"/>
          <w:lang w:eastAsia="lv-LV"/>
        </w:rPr>
        <w:t xml:space="preserve"> </w:t>
      </w:r>
      <w:r w:rsidRPr="00FA2267">
        <w:rPr>
          <w:rFonts w:ascii="Times New Roman" w:eastAsia="Times New Roman" w:hAnsi="Times New Roman" w:cs="Times New Roman"/>
          <w:iCs/>
          <w:color w:val="414142"/>
          <w:sz w:val="24"/>
          <w:szCs w:val="24"/>
          <w:lang w:eastAsia="lv-LV"/>
        </w:rPr>
        <w:t>(</w:t>
      </w:r>
      <w:r w:rsidRPr="00FA2267">
        <w:rPr>
          <w:rFonts w:ascii="Times New Roman" w:eastAsia="Times New Roman" w:hAnsi="Times New Roman" w:cs="Times New Roman"/>
          <w:i/>
          <w:iCs/>
          <w:color w:val="414142"/>
          <w:sz w:val="24"/>
          <w:szCs w:val="24"/>
          <w:lang w:eastAsia="lv-LV"/>
        </w:rPr>
        <w:t>euro</w:t>
      </w:r>
      <w:r w:rsidRPr="00FA2267">
        <w:rPr>
          <w:rFonts w:ascii="Times New Roman" w:eastAsia="Times New Roman" w:hAnsi="Times New Roman" w:cs="Times New Roman"/>
          <w:iCs/>
          <w:color w:val="414142"/>
          <w:sz w:val="24"/>
          <w:szCs w:val="24"/>
          <w:lang w:eastAsia="lv-LV"/>
        </w:rPr>
        <w:t>)</w:t>
      </w:r>
    </w:p>
    <w:tbl>
      <w:tblPr>
        <w:tblW w:w="5107"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667"/>
        <w:gridCol w:w="1538"/>
        <w:gridCol w:w="1748"/>
        <w:gridCol w:w="992"/>
        <w:gridCol w:w="853"/>
        <w:gridCol w:w="853"/>
        <w:gridCol w:w="964"/>
        <w:gridCol w:w="1016"/>
        <w:gridCol w:w="1041"/>
        <w:gridCol w:w="1572"/>
        <w:gridCol w:w="1785"/>
        <w:gridCol w:w="1415"/>
      </w:tblGrid>
      <w:tr w:rsidR="00DE4224" w:rsidRPr="00C97CAD" w14:paraId="05CF0808" w14:textId="77777777" w:rsidTr="00D96402">
        <w:tc>
          <w:tcPr>
            <w:tcW w:w="540"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B69B78" w14:textId="77777777" w:rsidR="00DE4224" w:rsidRPr="00255448" w:rsidRDefault="00DE4224" w:rsidP="00906246">
            <w:pPr>
              <w:spacing w:after="0" w:line="240" w:lineRule="auto"/>
              <w:jc w:val="center"/>
              <w:rPr>
                <w:rFonts w:ascii="Times New Roman" w:eastAsia="Times New Roman" w:hAnsi="Times New Roman" w:cs="Times New Roman"/>
                <w:b/>
                <w:bCs/>
                <w:color w:val="414142"/>
                <w:sz w:val="18"/>
                <w:szCs w:val="18"/>
                <w:lang w:eastAsia="lv-LV"/>
              </w:rPr>
            </w:pPr>
            <w:r w:rsidRPr="00255448">
              <w:rPr>
                <w:rFonts w:ascii="Times New Roman" w:eastAsia="Times New Roman" w:hAnsi="Times New Roman" w:cs="Times New Roman"/>
                <w:b/>
                <w:bCs/>
                <w:color w:val="414142"/>
                <w:sz w:val="18"/>
                <w:szCs w:val="18"/>
                <w:lang w:eastAsia="lv-LV"/>
              </w:rPr>
              <w:t>Uzdevums</w:t>
            </w:r>
          </w:p>
        </w:tc>
        <w:tc>
          <w:tcPr>
            <w:tcW w:w="498"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772B8D" w14:textId="77777777" w:rsidR="00DE4224" w:rsidRPr="00255448" w:rsidRDefault="00DE4224" w:rsidP="00906246">
            <w:pPr>
              <w:spacing w:after="0" w:line="240" w:lineRule="auto"/>
              <w:jc w:val="center"/>
              <w:rPr>
                <w:rFonts w:ascii="Times New Roman" w:eastAsia="Times New Roman" w:hAnsi="Times New Roman" w:cs="Times New Roman"/>
                <w:b/>
                <w:bCs/>
                <w:color w:val="414142"/>
                <w:sz w:val="18"/>
                <w:szCs w:val="18"/>
                <w:lang w:eastAsia="lv-LV"/>
              </w:rPr>
            </w:pPr>
            <w:r w:rsidRPr="00255448">
              <w:rPr>
                <w:rFonts w:ascii="Times New Roman" w:eastAsia="Times New Roman" w:hAnsi="Times New Roman" w:cs="Times New Roman"/>
                <w:b/>
                <w:bCs/>
                <w:color w:val="414142"/>
                <w:sz w:val="18"/>
                <w:szCs w:val="18"/>
                <w:lang w:eastAsia="lv-LV"/>
              </w:rPr>
              <w:t>Pasākums</w:t>
            </w:r>
          </w:p>
        </w:tc>
        <w:tc>
          <w:tcPr>
            <w:tcW w:w="566"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CE9BB5" w14:textId="77777777" w:rsidR="00DE4224" w:rsidRPr="00255448" w:rsidRDefault="00DE4224" w:rsidP="00906246">
            <w:pPr>
              <w:spacing w:after="0" w:line="240" w:lineRule="auto"/>
              <w:jc w:val="center"/>
              <w:rPr>
                <w:rFonts w:ascii="Times New Roman" w:eastAsia="Times New Roman" w:hAnsi="Times New Roman" w:cs="Times New Roman"/>
                <w:b/>
                <w:bCs/>
                <w:color w:val="414142"/>
                <w:sz w:val="18"/>
                <w:szCs w:val="18"/>
                <w:lang w:eastAsia="lv-LV"/>
              </w:rPr>
            </w:pPr>
            <w:r w:rsidRPr="00255448">
              <w:rPr>
                <w:rFonts w:ascii="Times New Roman" w:eastAsia="Times New Roman" w:hAnsi="Times New Roman" w:cs="Times New Roman"/>
                <w:b/>
                <w:bCs/>
                <w:color w:val="414142"/>
                <w:sz w:val="18"/>
                <w:szCs w:val="18"/>
                <w:lang w:eastAsia="lv-LV"/>
              </w:rPr>
              <w:t>Budžeta programmas (apakš-</w:t>
            </w:r>
            <w:r w:rsidRPr="00255448">
              <w:rPr>
                <w:rFonts w:ascii="Times New Roman" w:eastAsia="Times New Roman" w:hAnsi="Times New Roman" w:cs="Times New Roman"/>
                <w:b/>
                <w:bCs/>
                <w:color w:val="414142"/>
                <w:sz w:val="18"/>
                <w:szCs w:val="18"/>
                <w:lang w:eastAsia="lv-LV"/>
              </w:rPr>
              <w:br/>
              <w:t>programmas)</w:t>
            </w:r>
            <w:r w:rsidRPr="00255448">
              <w:rPr>
                <w:rFonts w:ascii="Times New Roman" w:eastAsia="Times New Roman" w:hAnsi="Times New Roman" w:cs="Times New Roman"/>
                <w:b/>
                <w:bCs/>
                <w:color w:val="414142"/>
                <w:sz w:val="18"/>
                <w:szCs w:val="18"/>
                <w:lang w:eastAsia="lv-LV"/>
              </w:rPr>
              <w:br/>
              <w:t>kods un nosaukums</w:t>
            </w:r>
          </w:p>
        </w:tc>
        <w:tc>
          <w:tcPr>
            <w:tcW w:w="873"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3866A4" w14:textId="77777777" w:rsidR="00DE4224" w:rsidRPr="00255448" w:rsidRDefault="00DE4224" w:rsidP="00906246">
            <w:pPr>
              <w:spacing w:after="0" w:line="240" w:lineRule="auto"/>
              <w:jc w:val="center"/>
              <w:rPr>
                <w:rFonts w:ascii="Times New Roman" w:eastAsia="Times New Roman" w:hAnsi="Times New Roman" w:cs="Times New Roman"/>
                <w:b/>
                <w:bCs/>
                <w:color w:val="414142"/>
                <w:sz w:val="18"/>
                <w:szCs w:val="18"/>
                <w:lang w:eastAsia="lv-LV"/>
              </w:rPr>
            </w:pPr>
            <w:r w:rsidRPr="00255448">
              <w:rPr>
                <w:rFonts w:ascii="Times New Roman" w:eastAsia="Times New Roman" w:hAnsi="Times New Roman" w:cs="Times New Roman"/>
                <w:b/>
                <w:bCs/>
                <w:color w:val="414142"/>
                <w:sz w:val="18"/>
                <w:szCs w:val="18"/>
                <w:lang w:eastAsia="lv-LV"/>
              </w:rPr>
              <w:t>Vidēja termiņa budžeta ietvara likumā plānotais finansējums</w:t>
            </w:r>
          </w:p>
        </w:tc>
        <w:tc>
          <w:tcPr>
            <w:tcW w:w="2065"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C66D07" w14:textId="77777777" w:rsidR="00DE4224" w:rsidRPr="00255448" w:rsidRDefault="00DE4224" w:rsidP="00906246">
            <w:pPr>
              <w:spacing w:after="0" w:line="240" w:lineRule="auto"/>
              <w:jc w:val="center"/>
              <w:rPr>
                <w:rFonts w:ascii="Times New Roman" w:eastAsia="Times New Roman" w:hAnsi="Times New Roman" w:cs="Times New Roman"/>
                <w:b/>
                <w:bCs/>
                <w:color w:val="414142"/>
                <w:sz w:val="18"/>
                <w:szCs w:val="18"/>
                <w:lang w:eastAsia="lv-LV"/>
              </w:rPr>
            </w:pPr>
            <w:r w:rsidRPr="00255448">
              <w:rPr>
                <w:rFonts w:ascii="Times New Roman" w:eastAsia="Times New Roman" w:hAnsi="Times New Roman" w:cs="Times New Roman"/>
                <w:b/>
                <w:bCs/>
                <w:color w:val="414142"/>
                <w:sz w:val="18"/>
                <w:szCs w:val="18"/>
                <w:lang w:eastAsia="lv-LV"/>
              </w:rPr>
              <w:t>Nepieciešamais papildu finansējums</w:t>
            </w:r>
          </w:p>
        </w:tc>
        <w:tc>
          <w:tcPr>
            <w:tcW w:w="458"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51A25F" w14:textId="77777777" w:rsidR="00DE4224" w:rsidRPr="00255448" w:rsidRDefault="00DE4224" w:rsidP="00906246">
            <w:pPr>
              <w:spacing w:after="0" w:line="240" w:lineRule="auto"/>
              <w:jc w:val="center"/>
              <w:rPr>
                <w:rFonts w:ascii="Times New Roman" w:eastAsia="Times New Roman" w:hAnsi="Times New Roman" w:cs="Times New Roman"/>
                <w:b/>
                <w:bCs/>
                <w:color w:val="414142"/>
                <w:sz w:val="18"/>
                <w:szCs w:val="18"/>
                <w:lang w:eastAsia="lv-LV"/>
              </w:rPr>
            </w:pPr>
            <w:r w:rsidRPr="00255448">
              <w:rPr>
                <w:rFonts w:ascii="Times New Roman" w:eastAsia="Times New Roman" w:hAnsi="Times New Roman" w:cs="Times New Roman"/>
                <w:b/>
                <w:bCs/>
                <w:color w:val="414142"/>
                <w:sz w:val="18"/>
                <w:szCs w:val="18"/>
                <w:lang w:eastAsia="lv-LV"/>
              </w:rPr>
              <w:t>Pasākuma īstenošanas gads</w:t>
            </w:r>
            <w:r w:rsidRPr="00255448">
              <w:rPr>
                <w:rFonts w:ascii="Times New Roman" w:eastAsia="Times New Roman" w:hAnsi="Times New Roman" w:cs="Times New Roman"/>
                <w:b/>
                <w:bCs/>
                <w:color w:val="414142"/>
                <w:sz w:val="18"/>
                <w:szCs w:val="18"/>
                <w:lang w:eastAsia="lv-LV"/>
              </w:rPr>
              <w:br/>
              <w:t>(ja pasākuma īstenošana ir terminēta)</w:t>
            </w:r>
          </w:p>
        </w:tc>
      </w:tr>
      <w:tr w:rsidR="00D96402" w:rsidRPr="00C97CAD" w14:paraId="42EE5225" w14:textId="77777777" w:rsidTr="00D96402">
        <w:tc>
          <w:tcPr>
            <w:tcW w:w="540"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73D593" w14:textId="77777777" w:rsidR="00DE4224" w:rsidRPr="009C3AD2" w:rsidRDefault="00DE4224" w:rsidP="00906246">
            <w:pPr>
              <w:spacing w:after="0" w:line="240" w:lineRule="auto"/>
              <w:rPr>
                <w:rFonts w:ascii="Times New Roman" w:eastAsia="Times New Roman" w:hAnsi="Times New Roman" w:cs="Times New Roman"/>
                <w:b/>
                <w:bCs/>
                <w:color w:val="414142"/>
                <w:sz w:val="18"/>
                <w:szCs w:val="18"/>
                <w:lang w:eastAsia="lv-LV"/>
              </w:rPr>
            </w:pPr>
          </w:p>
        </w:tc>
        <w:tc>
          <w:tcPr>
            <w:tcW w:w="498"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D54ADB" w14:textId="77777777" w:rsidR="00DE4224" w:rsidRPr="009C3AD2" w:rsidRDefault="00DE4224" w:rsidP="00906246">
            <w:pPr>
              <w:spacing w:after="0" w:line="240" w:lineRule="auto"/>
              <w:rPr>
                <w:rFonts w:ascii="Times New Roman" w:eastAsia="Times New Roman" w:hAnsi="Times New Roman" w:cs="Times New Roman"/>
                <w:b/>
                <w:bCs/>
                <w:color w:val="414142"/>
                <w:sz w:val="18"/>
                <w:szCs w:val="18"/>
                <w:lang w:eastAsia="lv-LV"/>
              </w:rPr>
            </w:pPr>
          </w:p>
        </w:tc>
        <w:tc>
          <w:tcPr>
            <w:tcW w:w="566"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A5A778" w14:textId="77777777" w:rsidR="00DE4224" w:rsidRPr="009C3AD2" w:rsidRDefault="00DE4224" w:rsidP="00906246">
            <w:pPr>
              <w:spacing w:after="0" w:line="240" w:lineRule="auto"/>
              <w:rPr>
                <w:rFonts w:ascii="Times New Roman" w:eastAsia="Times New Roman" w:hAnsi="Times New Roman" w:cs="Times New Roman"/>
                <w:b/>
                <w:bCs/>
                <w:color w:val="414142"/>
                <w:sz w:val="18"/>
                <w:szCs w:val="18"/>
                <w:lang w:eastAsia="lv-LV"/>
              </w:rPr>
            </w:pPr>
          </w:p>
        </w:tc>
        <w:tc>
          <w:tcPr>
            <w:tcW w:w="3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16A6B8" w14:textId="77777777" w:rsidR="00DE4224" w:rsidRPr="009C3AD2" w:rsidRDefault="00DE4224" w:rsidP="00906246">
            <w:pPr>
              <w:spacing w:after="0" w:line="240" w:lineRule="auto"/>
              <w:jc w:val="center"/>
              <w:rPr>
                <w:rFonts w:ascii="Times New Roman" w:eastAsia="Times New Roman" w:hAnsi="Times New Roman" w:cs="Times New Roman"/>
                <w:b/>
                <w:bCs/>
                <w:color w:val="414142"/>
                <w:sz w:val="18"/>
                <w:szCs w:val="18"/>
                <w:lang w:eastAsia="lv-LV"/>
              </w:rPr>
            </w:pPr>
            <w:r w:rsidRPr="009C3AD2">
              <w:rPr>
                <w:rFonts w:ascii="Times New Roman" w:eastAsia="Times New Roman" w:hAnsi="Times New Roman" w:cs="Times New Roman"/>
                <w:b/>
                <w:bCs/>
                <w:color w:val="414142"/>
                <w:sz w:val="18"/>
                <w:szCs w:val="18"/>
                <w:lang w:eastAsia="lv-LV"/>
              </w:rPr>
              <w:t>2021. gads</w:t>
            </w:r>
          </w:p>
        </w:tc>
        <w:tc>
          <w:tcPr>
            <w:tcW w:w="276" w:type="pct"/>
            <w:tcBorders>
              <w:top w:val="outset" w:sz="6" w:space="0" w:color="414142"/>
              <w:left w:val="outset" w:sz="6" w:space="0" w:color="414142"/>
              <w:bottom w:val="outset" w:sz="6" w:space="0" w:color="414142"/>
              <w:right w:val="outset" w:sz="6" w:space="0" w:color="414142"/>
            </w:tcBorders>
            <w:shd w:val="clear" w:color="auto" w:fill="FFFFFF"/>
            <w:noWrap/>
            <w:vAlign w:val="center"/>
            <w:hideMark/>
          </w:tcPr>
          <w:p w14:paraId="2F06D210" w14:textId="77777777" w:rsidR="00DE4224" w:rsidRPr="009C3AD2" w:rsidRDefault="00DE4224" w:rsidP="00906246">
            <w:pPr>
              <w:spacing w:after="0" w:line="240" w:lineRule="auto"/>
              <w:jc w:val="center"/>
              <w:rPr>
                <w:rFonts w:ascii="Times New Roman" w:eastAsia="Times New Roman" w:hAnsi="Times New Roman" w:cs="Times New Roman"/>
                <w:b/>
                <w:bCs/>
                <w:color w:val="414142"/>
                <w:sz w:val="18"/>
                <w:szCs w:val="18"/>
                <w:lang w:eastAsia="lv-LV"/>
              </w:rPr>
            </w:pPr>
            <w:r w:rsidRPr="009C3AD2">
              <w:rPr>
                <w:rFonts w:ascii="Times New Roman" w:eastAsia="Times New Roman" w:hAnsi="Times New Roman" w:cs="Times New Roman"/>
                <w:b/>
                <w:bCs/>
                <w:color w:val="414142"/>
                <w:sz w:val="18"/>
                <w:szCs w:val="18"/>
                <w:lang w:eastAsia="lv-LV"/>
              </w:rPr>
              <w:t>2022.gads</w:t>
            </w:r>
          </w:p>
        </w:tc>
        <w:tc>
          <w:tcPr>
            <w:tcW w:w="276" w:type="pct"/>
            <w:tcBorders>
              <w:top w:val="outset" w:sz="6" w:space="0" w:color="414142"/>
              <w:left w:val="outset" w:sz="6" w:space="0" w:color="414142"/>
              <w:bottom w:val="outset" w:sz="6" w:space="0" w:color="414142"/>
              <w:right w:val="outset" w:sz="6" w:space="0" w:color="414142"/>
            </w:tcBorders>
            <w:shd w:val="clear" w:color="auto" w:fill="FFFFFF"/>
            <w:noWrap/>
            <w:vAlign w:val="center"/>
            <w:hideMark/>
          </w:tcPr>
          <w:p w14:paraId="33B574F9" w14:textId="77777777" w:rsidR="00DE4224" w:rsidRPr="009C3AD2" w:rsidRDefault="00DE4224" w:rsidP="00906246">
            <w:pPr>
              <w:spacing w:after="0" w:line="240" w:lineRule="auto"/>
              <w:jc w:val="center"/>
              <w:rPr>
                <w:rFonts w:ascii="Times New Roman" w:eastAsia="Times New Roman" w:hAnsi="Times New Roman" w:cs="Times New Roman"/>
                <w:b/>
                <w:bCs/>
                <w:color w:val="414142"/>
                <w:sz w:val="18"/>
                <w:szCs w:val="18"/>
                <w:lang w:eastAsia="lv-LV"/>
              </w:rPr>
            </w:pPr>
            <w:r w:rsidRPr="009C3AD2">
              <w:rPr>
                <w:rFonts w:ascii="Times New Roman" w:eastAsia="Times New Roman" w:hAnsi="Times New Roman" w:cs="Times New Roman"/>
                <w:b/>
                <w:bCs/>
                <w:color w:val="414142"/>
                <w:sz w:val="18"/>
                <w:szCs w:val="18"/>
                <w:lang w:eastAsia="lv-LV"/>
              </w:rPr>
              <w:t>2023.gads</w:t>
            </w:r>
          </w:p>
        </w:tc>
        <w:tc>
          <w:tcPr>
            <w:tcW w:w="312" w:type="pct"/>
            <w:tcBorders>
              <w:top w:val="outset" w:sz="6" w:space="0" w:color="414142"/>
              <w:left w:val="outset" w:sz="6" w:space="0" w:color="414142"/>
              <w:bottom w:val="outset" w:sz="6" w:space="0" w:color="414142"/>
              <w:right w:val="outset" w:sz="6" w:space="0" w:color="414142"/>
            </w:tcBorders>
            <w:shd w:val="clear" w:color="auto" w:fill="FFFFFF"/>
            <w:noWrap/>
            <w:vAlign w:val="center"/>
            <w:hideMark/>
          </w:tcPr>
          <w:p w14:paraId="53554108" w14:textId="77777777" w:rsidR="00DE4224" w:rsidRPr="009C3AD2" w:rsidRDefault="00DE4224" w:rsidP="00906246">
            <w:pPr>
              <w:spacing w:after="0" w:line="240" w:lineRule="auto"/>
              <w:jc w:val="center"/>
              <w:rPr>
                <w:rFonts w:ascii="Times New Roman" w:eastAsia="Times New Roman" w:hAnsi="Times New Roman" w:cs="Times New Roman"/>
                <w:b/>
                <w:bCs/>
                <w:color w:val="414142"/>
                <w:sz w:val="18"/>
                <w:szCs w:val="18"/>
                <w:lang w:eastAsia="lv-LV"/>
              </w:rPr>
            </w:pPr>
            <w:r w:rsidRPr="009C3AD2">
              <w:rPr>
                <w:rFonts w:ascii="Times New Roman" w:eastAsia="Times New Roman" w:hAnsi="Times New Roman" w:cs="Times New Roman"/>
                <w:b/>
                <w:bCs/>
                <w:color w:val="414142"/>
                <w:sz w:val="18"/>
                <w:szCs w:val="18"/>
                <w:lang w:eastAsia="lv-LV"/>
              </w:rPr>
              <w:t>2021.gads</w:t>
            </w:r>
          </w:p>
        </w:tc>
        <w:tc>
          <w:tcPr>
            <w:tcW w:w="329" w:type="pct"/>
            <w:tcBorders>
              <w:top w:val="outset" w:sz="6" w:space="0" w:color="414142"/>
              <w:left w:val="outset" w:sz="6" w:space="0" w:color="414142"/>
              <w:bottom w:val="outset" w:sz="6" w:space="0" w:color="414142"/>
              <w:right w:val="outset" w:sz="6" w:space="0" w:color="414142"/>
            </w:tcBorders>
            <w:shd w:val="clear" w:color="auto" w:fill="FFFFFF"/>
            <w:noWrap/>
            <w:vAlign w:val="center"/>
            <w:hideMark/>
          </w:tcPr>
          <w:p w14:paraId="08ACC22D" w14:textId="77777777" w:rsidR="00DE4224" w:rsidRPr="009C3AD2" w:rsidRDefault="00DE4224" w:rsidP="00906246">
            <w:pPr>
              <w:spacing w:after="0" w:line="240" w:lineRule="auto"/>
              <w:jc w:val="center"/>
              <w:rPr>
                <w:rFonts w:ascii="Times New Roman" w:eastAsia="Times New Roman" w:hAnsi="Times New Roman" w:cs="Times New Roman"/>
                <w:b/>
                <w:bCs/>
                <w:color w:val="414142"/>
                <w:sz w:val="18"/>
                <w:szCs w:val="18"/>
                <w:lang w:eastAsia="lv-LV"/>
              </w:rPr>
            </w:pPr>
            <w:r w:rsidRPr="009C3AD2">
              <w:rPr>
                <w:rFonts w:ascii="Times New Roman" w:eastAsia="Times New Roman" w:hAnsi="Times New Roman" w:cs="Times New Roman"/>
                <w:b/>
                <w:bCs/>
                <w:color w:val="414142"/>
                <w:sz w:val="18"/>
                <w:szCs w:val="18"/>
                <w:lang w:eastAsia="lv-LV"/>
              </w:rPr>
              <w:t>2022.gads</w:t>
            </w:r>
          </w:p>
        </w:tc>
        <w:tc>
          <w:tcPr>
            <w:tcW w:w="337" w:type="pct"/>
            <w:tcBorders>
              <w:top w:val="outset" w:sz="6" w:space="0" w:color="414142"/>
              <w:left w:val="outset" w:sz="6" w:space="0" w:color="414142"/>
              <w:bottom w:val="outset" w:sz="6" w:space="0" w:color="414142"/>
              <w:right w:val="outset" w:sz="6" w:space="0" w:color="414142"/>
            </w:tcBorders>
            <w:shd w:val="clear" w:color="auto" w:fill="FFFFFF"/>
            <w:noWrap/>
            <w:vAlign w:val="center"/>
            <w:hideMark/>
          </w:tcPr>
          <w:p w14:paraId="66A1EBE5" w14:textId="77777777" w:rsidR="00DE4224" w:rsidRPr="009C3AD2" w:rsidRDefault="00DE4224" w:rsidP="00906246">
            <w:pPr>
              <w:spacing w:after="0" w:line="240" w:lineRule="auto"/>
              <w:jc w:val="center"/>
              <w:rPr>
                <w:rFonts w:ascii="Times New Roman" w:eastAsia="Times New Roman" w:hAnsi="Times New Roman" w:cs="Times New Roman"/>
                <w:b/>
                <w:bCs/>
                <w:color w:val="414142"/>
                <w:sz w:val="18"/>
                <w:szCs w:val="18"/>
                <w:lang w:eastAsia="lv-LV"/>
              </w:rPr>
            </w:pPr>
            <w:r w:rsidRPr="009C3AD2">
              <w:rPr>
                <w:rFonts w:ascii="Times New Roman" w:eastAsia="Times New Roman" w:hAnsi="Times New Roman" w:cs="Times New Roman"/>
                <w:b/>
                <w:bCs/>
                <w:color w:val="414142"/>
                <w:sz w:val="18"/>
                <w:szCs w:val="18"/>
                <w:lang w:eastAsia="lv-LV"/>
              </w:rPr>
              <w:t>2023.gads</w:t>
            </w:r>
          </w:p>
        </w:tc>
        <w:tc>
          <w:tcPr>
            <w:tcW w:w="509" w:type="pct"/>
            <w:tcBorders>
              <w:top w:val="outset" w:sz="6" w:space="0" w:color="414142"/>
              <w:left w:val="outset" w:sz="6" w:space="0" w:color="414142"/>
              <w:bottom w:val="outset" w:sz="6" w:space="0" w:color="414142"/>
              <w:right w:val="outset" w:sz="6" w:space="0" w:color="414142"/>
            </w:tcBorders>
            <w:shd w:val="clear" w:color="auto" w:fill="FFFFFF"/>
            <w:hideMark/>
          </w:tcPr>
          <w:p w14:paraId="6CE3AF31" w14:textId="77777777" w:rsidR="00DE4224" w:rsidRPr="009C3AD2" w:rsidRDefault="00DE4224" w:rsidP="00906246">
            <w:pPr>
              <w:spacing w:after="0" w:line="240" w:lineRule="auto"/>
              <w:jc w:val="center"/>
              <w:rPr>
                <w:rFonts w:ascii="Times New Roman" w:eastAsia="Times New Roman" w:hAnsi="Times New Roman" w:cs="Times New Roman"/>
                <w:b/>
                <w:bCs/>
                <w:color w:val="414142"/>
                <w:sz w:val="18"/>
                <w:szCs w:val="18"/>
                <w:lang w:eastAsia="lv-LV"/>
              </w:rPr>
            </w:pPr>
            <w:r w:rsidRPr="009C3AD2">
              <w:rPr>
                <w:rFonts w:ascii="Times New Roman" w:eastAsia="Times New Roman" w:hAnsi="Times New Roman" w:cs="Times New Roman"/>
                <w:b/>
                <w:bCs/>
                <w:color w:val="414142"/>
                <w:sz w:val="18"/>
                <w:szCs w:val="18"/>
                <w:lang w:eastAsia="lv-LV"/>
              </w:rPr>
              <w:t>turpmākajā laikposmā līdz pasākuma pabeigšanai</w:t>
            </w:r>
            <w:r w:rsidRPr="009C3AD2">
              <w:rPr>
                <w:rFonts w:ascii="Times New Roman" w:eastAsia="Times New Roman" w:hAnsi="Times New Roman" w:cs="Times New Roman"/>
                <w:b/>
                <w:bCs/>
                <w:color w:val="414142"/>
                <w:sz w:val="18"/>
                <w:szCs w:val="18"/>
                <w:lang w:eastAsia="lv-LV"/>
              </w:rPr>
              <w:br/>
              <w:t>(ja pasākuma īstenošana ir terminēta)</w:t>
            </w:r>
          </w:p>
        </w:tc>
        <w:tc>
          <w:tcPr>
            <w:tcW w:w="578" w:type="pct"/>
            <w:tcBorders>
              <w:top w:val="outset" w:sz="6" w:space="0" w:color="414142"/>
              <w:left w:val="outset" w:sz="6" w:space="0" w:color="414142"/>
              <w:bottom w:val="outset" w:sz="6" w:space="0" w:color="414142"/>
              <w:right w:val="outset" w:sz="6" w:space="0" w:color="414142"/>
            </w:tcBorders>
            <w:shd w:val="clear" w:color="auto" w:fill="FFFFFF"/>
            <w:hideMark/>
          </w:tcPr>
          <w:p w14:paraId="75C4E66E" w14:textId="77777777" w:rsidR="00DE4224" w:rsidRPr="009C3AD2" w:rsidRDefault="00DE4224" w:rsidP="00906246">
            <w:pPr>
              <w:spacing w:after="0" w:line="240" w:lineRule="auto"/>
              <w:jc w:val="center"/>
              <w:rPr>
                <w:rFonts w:ascii="Times New Roman" w:eastAsia="Times New Roman" w:hAnsi="Times New Roman" w:cs="Times New Roman"/>
                <w:b/>
                <w:bCs/>
                <w:color w:val="414142"/>
                <w:sz w:val="18"/>
                <w:szCs w:val="18"/>
                <w:lang w:eastAsia="lv-LV"/>
              </w:rPr>
            </w:pPr>
            <w:r w:rsidRPr="009C3AD2">
              <w:rPr>
                <w:rFonts w:ascii="Times New Roman" w:eastAsia="Times New Roman" w:hAnsi="Times New Roman" w:cs="Times New Roman"/>
                <w:b/>
                <w:bCs/>
                <w:color w:val="414142"/>
                <w:sz w:val="18"/>
                <w:szCs w:val="18"/>
                <w:lang w:eastAsia="lv-LV"/>
              </w:rPr>
              <w:t>turpmāk ik gadu</w:t>
            </w:r>
            <w:r w:rsidRPr="009C3AD2">
              <w:rPr>
                <w:rFonts w:ascii="Times New Roman" w:eastAsia="Times New Roman" w:hAnsi="Times New Roman" w:cs="Times New Roman"/>
                <w:b/>
                <w:bCs/>
                <w:color w:val="414142"/>
                <w:sz w:val="18"/>
                <w:szCs w:val="18"/>
                <w:lang w:eastAsia="lv-LV"/>
              </w:rPr>
              <w:br/>
              <w:t>(ja pasākuma izpilde nav terminēta)</w:t>
            </w:r>
          </w:p>
        </w:tc>
        <w:tc>
          <w:tcPr>
            <w:tcW w:w="458"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C8FF14" w14:textId="77777777" w:rsidR="00DE4224" w:rsidRPr="009C3AD2" w:rsidRDefault="00DE4224" w:rsidP="00906246">
            <w:pPr>
              <w:spacing w:after="0" w:line="240" w:lineRule="auto"/>
              <w:rPr>
                <w:rFonts w:ascii="Times New Roman" w:eastAsia="Times New Roman" w:hAnsi="Times New Roman" w:cs="Times New Roman"/>
                <w:b/>
                <w:bCs/>
                <w:color w:val="414142"/>
                <w:sz w:val="18"/>
                <w:szCs w:val="18"/>
                <w:lang w:eastAsia="lv-LV"/>
              </w:rPr>
            </w:pPr>
          </w:p>
        </w:tc>
      </w:tr>
      <w:tr w:rsidR="00DE4224" w:rsidRPr="00C97CAD" w14:paraId="4FC154A1" w14:textId="77777777" w:rsidTr="00D96402">
        <w:tc>
          <w:tcPr>
            <w:tcW w:w="540"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BD231E7" w14:textId="77777777" w:rsidR="00DE4224" w:rsidRPr="00255448" w:rsidRDefault="00DE4224" w:rsidP="00906246">
            <w:pPr>
              <w:spacing w:after="0" w:line="240" w:lineRule="auto"/>
              <w:jc w:val="center"/>
              <w:rPr>
                <w:rFonts w:ascii="Times New Roman" w:eastAsia="Times New Roman" w:hAnsi="Times New Roman" w:cs="Times New Roman"/>
                <w:b/>
                <w:bCs/>
                <w:color w:val="414142"/>
                <w:sz w:val="18"/>
                <w:szCs w:val="18"/>
                <w:lang w:eastAsia="lv-LV"/>
              </w:rPr>
            </w:pPr>
            <w:r w:rsidRPr="00255448">
              <w:rPr>
                <w:rFonts w:ascii="Times New Roman" w:eastAsia="Times New Roman" w:hAnsi="Times New Roman" w:cs="Times New Roman"/>
                <w:b/>
                <w:bCs/>
                <w:color w:val="414142"/>
                <w:sz w:val="18"/>
                <w:szCs w:val="18"/>
                <w:lang w:eastAsia="lv-LV"/>
              </w:rPr>
              <w:t>Finansējums plāna realizācijai kopā</w:t>
            </w:r>
          </w:p>
        </w:tc>
        <w:tc>
          <w:tcPr>
            <w:tcW w:w="49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9D14A4D" w14:textId="77777777" w:rsidR="00DE4224" w:rsidRPr="00255448" w:rsidRDefault="00DE4224" w:rsidP="00906246">
            <w:pPr>
              <w:spacing w:before="100" w:beforeAutospacing="1" w:after="100" w:afterAutospacing="1" w:line="293" w:lineRule="atLeast"/>
              <w:jc w:val="center"/>
              <w:rPr>
                <w:rFonts w:ascii="Times New Roman" w:eastAsia="Times New Roman" w:hAnsi="Times New Roman" w:cs="Times New Roman"/>
                <w:b/>
                <w:bCs/>
                <w:color w:val="414142"/>
                <w:sz w:val="18"/>
                <w:szCs w:val="18"/>
                <w:lang w:eastAsia="lv-LV"/>
              </w:rPr>
            </w:pPr>
            <w:r w:rsidRPr="00255448">
              <w:rPr>
                <w:rFonts w:ascii="Times New Roman" w:eastAsia="Times New Roman" w:hAnsi="Times New Roman" w:cs="Times New Roman"/>
                <w:b/>
                <w:bCs/>
                <w:color w:val="414142"/>
                <w:sz w:val="18"/>
                <w:szCs w:val="18"/>
                <w:lang w:eastAsia="lv-LV"/>
              </w:rPr>
              <w:t> </w:t>
            </w:r>
          </w:p>
        </w:tc>
        <w:tc>
          <w:tcPr>
            <w:tcW w:w="566"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D1C4E94" w14:textId="77777777" w:rsidR="00DE4224" w:rsidRPr="00255448" w:rsidRDefault="00DE4224" w:rsidP="00906246">
            <w:pPr>
              <w:spacing w:after="0" w:line="240" w:lineRule="auto"/>
              <w:jc w:val="center"/>
              <w:rPr>
                <w:rFonts w:ascii="Times New Roman" w:eastAsia="Times New Roman" w:hAnsi="Times New Roman" w:cs="Times New Roman"/>
                <w:b/>
                <w:bCs/>
                <w:color w:val="414142"/>
                <w:sz w:val="18"/>
                <w:szCs w:val="18"/>
                <w:lang w:eastAsia="lv-LV"/>
              </w:rPr>
            </w:pPr>
            <w:r w:rsidRPr="00255448">
              <w:rPr>
                <w:rFonts w:ascii="Times New Roman" w:eastAsia="Times New Roman" w:hAnsi="Times New Roman" w:cs="Times New Roman"/>
                <w:b/>
                <w:bCs/>
                <w:color w:val="414142"/>
                <w:sz w:val="18"/>
                <w:szCs w:val="18"/>
                <w:lang w:eastAsia="lv-LV"/>
              </w:rPr>
              <w:t> </w:t>
            </w:r>
          </w:p>
        </w:tc>
        <w:tc>
          <w:tcPr>
            <w:tcW w:w="321" w:type="pct"/>
            <w:tcBorders>
              <w:top w:val="outset" w:sz="6" w:space="0" w:color="414142"/>
              <w:left w:val="outset" w:sz="6" w:space="0" w:color="414142"/>
              <w:bottom w:val="outset" w:sz="6" w:space="0" w:color="414142"/>
              <w:right w:val="outset" w:sz="6" w:space="0" w:color="414142"/>
            </w:tcBorders>
            <w:shd w:val="clear" w:color="auto" w:fill="F2F2F2"/>
            <w:hideMark/>
          </w:tcPr>
          <w:p w14:paraId="51FF5F1A" w14:textId="77777777" w:rsidR="00DE4224" w:rsidRPr="00255448" w:rsidRDefault="00DE4224" w:rsidP="00906246">
            <w:pPr>
              <w:spacing w:before="100" w:beforeAutospacing="1" w:after="100" w:afterAutospacing="1" w:line="293" w:lineRule="atLeast"/>
              <w:jc w:val="right"/>
              <w:rPr>
                <w:rFonts w:ascii="Times New Roman" w:eastAsia="Times New Roman" w:hAnsi="Times New Roman" w:cs="Times New Roman"/>
                <w:b/>
                <w:bCs/>
                <w:color w:val="414142"/>
                <w:sz w:val="18"/>
                <w:szCs w:val="18"/>
                <w:lang w:eastAsia="lv-LV"/>
              </w:rPr>
            </w:pPr>
            <w:r w:rsidRPr="00255448">
              <w:rPr>
                <w:rFonts w:ascii="Times New Roman" w:eastAsia="Times New Roman" w:hAnsi="Times New Roman" w:cs="Times New Roman"/>
                <w:b/>
                <w:bCs/>
                <w:color w:val="414142"/>
                <w:sz w:val="18"/>
                <w:szCs w:val="18"/>
                <w:lang w:eastAsia="lv-LV"/>
              </w:rPr>
              <w:t>0</w:t>
            </w:r>
          </w:p>
        </w:tc>
        <w:tc>
          <w:tcPr>
            <w:tcW w:w="276" w:type="pct"/>
            <w:tcBorders>
              <w:top w:val="outset" w:sz="6" w:space="0" w:color="414142"/>
              <w:left w:val="outset" w:sz="6" w:space="0" w:color="414142"/>
              <w:bottom w:val="outset" w:sz="6" w:space="0" w:color="414142"/>
              <w:right w:val="outset" w:sz="6" w:space="0" w:color="414142"/>
            </w:tcBorders>
            <w:shd w:val="clear" w:color="auto" w:fill="F2F2F2"/>
            <w:hideMark/>
          </w:tcPr>
          <w:p w14:paraId="4CF05265" w14:textId="77777777" w:rsidR="00DE4224" w:rsidRPr="00255448" w:rsidRDefault="00DE4224" w:rsidP="00906246">
            <w:pPr>
              <w:spacing w:before="100" w:beforeAutospacing="1" w:after="100" w:afterAutospacing="1" w:line="293" w:lineRule="atLeast"/>
              <w:jc w:val="right"/>
              <w:rPr>
                <w:rFonts w:ascii="Times New Roman" w:eastAsia="Times New Roman" w:hAnsi="Times New Roman" w:cs="Times New Roman"/>
                <w:b/>
                <w:bCs/>
                <w:color w:val="414142"/>
                <w:sz w:val="18"/>
                <w:szCs w:val="18"/>
                <w:lang w:eastAsia="lv-LV"/>
              </w:rPr>
            </w:pPr>
            <w:r w:rsidRPr="00255448">
              <w:rPr>
                <w:rFonts w:ascii="Times New Roman" w:eastAsia="Times New Roman" w:hAnsi="Times New Roman" w:cs="Times New Roman"/>
                <w:b/>
                <w:bCs/>
                <w:color w:val="414142"/>
                <w:sz w:val="18"/>
                <w:szCs w:val="18"/>
                <w:lang w:eastAsia="lv-LV"/>
              </w:rPr>
              <w:t>0</w:t>
            </w:r>
          </w:p>
        </w:tc>
        <w:tc>
          <w:tcPr>
            <w:tcW w:w="276" w:type="pct"/>
            <w:tcBorders>
              <w:top w:val="outset" w:sz="6" w:space="0" w:color="414142"/>
              <w:left w:val="outset" w:sz="6" w:space="0" w:color="414142"/>
              <w:bottom w:val="outset" w:sz="6" w:space="0" w:color="414142"/>
              <w:right w:val="outset" w:sz="6" w:space="0" w:color="414142"/>
            </w:tcBorders>
            <w:shd w:val="clear" w:color="auto" w:fill="F2F2F2"/>
            <w:hideMark/>
          </w:tcPr>
          <w:p w14:paraId="3A95C063" w14:textId="77777777" w:rsidR="00DE4224" w:rsidRPr="00255448" w:rsidRDefault="00DE4224" w:rsidP="00906246">
            <w:pPr>
              <w:spacing w:before="100" w:beforeAutospacing="1" w:after="100" w:afterAutospacing="1" w:line="293" w:lineRule="atLeast"/>
              <w:jc w:val="right"/>
              <w:rPr>
                <w:rFonts w:ascii="Times New Roman" w:eastAsia="Times New Roman" w:hAnsi="Times New Roman" w:cs="Times New Roman"/>
                <w:b/>
                <w:bCs/>
                <w:color w:val="414142"/>
                <w:sz w:val="18"/>
                <w:szCs w:val="18"/>
                <w:lang w:eastAsia="lv-LV"/>
              </w:rPr>
            </w:pPr>
            <w:r w:rsidRPr="00255448">
              <w:rPr>
                <w:rFonts w:ascii="Times New Roman" w:eastAsia="Times New Roman" w:hAnsi="Times New Roman" w:cs="Times New Roman"/>
                <w:b/>
                <w:bCs/>
                <w:color w:val="414142"/>
                <w:sz w:val="18"/>
                <w:szCs w:val="18"/>
                <w:lang w:eastAsia="lv-LV"/>
              </w:rPr>
              <w:t>0</w:t>
            </w:r>
          </w:p>
        </w:tc>
        <w:tc>
          <w:tcPr>
            <w:tcW w:w="312" w:type="pct"/>
            <w:tcBorders>
              <w:top w:val="outset" w:sz="6" w:space="0" w:color="414142"/>
              <w:left w:val="outset" w:sz="6" w:space="0" w:color="414142"/>
              <w:bottom w:val="outset" w:sz="6" w:space="0" w:color="414142"/>
              <w:right w:val="outset" w:sz="6" w:space="0" w:color="414142"/>
            </w:tcBorders>
            <w:shd w:val="clear" w:color="auto" w:fill="F2F2F2"/>
            <w:hideMark/>
          </w:tcPr>
          <w:p w14:paraId="1E026BAF" w14:textId="77777777" w:rsidR="00DE4224" w:rsidRPr="00255448" w:rsidRDefault="00DE4224" w:rsidP="00906246">
            <w:pPr>
              <w:spacing w:before="100" w:beforeAutospacing="1" w:after="100" w:afterAutospacing="1" w:line="293" w:lineRule="atLeast"/>
              <w:jc w:val="right"/>
              <w:rPr>
                <w:rFonts w:ascii="Times New Roman" w:eastAsia="Times New Roman" w:hAnsi="Times New Roman" w:cs="Times New Roman"/>
                <w:b/>
                <w:bCs/>
                <w:color w:val="414142"/>
                <w:sz w:val="18"/>
                <w:szCs w:val="18"/>
                <w:lang w:eastAsia="lv-LV"/>
              </w:rPr>
            </w:pPr>
            <w:r w:rsidRPr="00255448">
              <w:rPr>
                <w:rFonts w:ascii="Times New Roman" w:eastAsia="Times New Roman" w:hAnsi="Times New Roman" w:cs="Times New Roman"/>
                <w:b/>
                <w:bCs/>
                <w:color w:val="414142"/>
                <w:sz w:val="18"/>
                <w:szCs w:val="18"/>
                <w:lang w:eastAsia="lv-LV"/>
              </w:rPr>
              <w:t>0</w:t>
            </w:r>
          </w:p>
        </w:tc>
        <w:tc>
          <w:tcPr>
            <w:tcW w:w="329" w:type="pct"/>
            <w:tcBorders>
              <w:top w:val="outset" w:sz="6" w:space="0" w:color="414142"/>
              <w:left w:val="outset" w:sz="6" w:space="0" w:color="414142"/>
              <w:bottom w:val="outset" w:sz="6" w:space="0" w:color="414142"/>
              <w:right w:val="outset" w:sz="6" w:space="0" w:color="414142"/>
            </w:tcBorders>
            <w:shd w:val="clear" w:color="auto" w:fill="F2F2F2"/>
            <w:hideMark/>
          </w:tcPr>
          <w:p w14:paraId="5DE9EA9F" w14:textId="77777777" w:rsidR="00DE4224" w:rsidRPr="00255448" w:rsidRDefault="00DE4224" w:rsidP="00906246">
            <w:pPr>
              <w:spacing w:before="100" w:beforeAutospacing="1" w:after="100" w:afterAutospacing="1" w:line="293" w:lineRule="atLeast"/>
              <w:jc w:val="right"/>
              <w:rPr>
                <w:rFonts w:ascii="Times New Roman" w:eastAsia="Times New Roman" w:hAnsi="Times New Roman" w:cs="Times New Roman"/>
                <w:b/>
                <w:bCs/>
                <w:color w:val="414142"/>
                <w:sz w:val="18"/>
                <w:szCs w:val="18"/>
                <w:lang w:eastAsia="lv-LV"/>
              </w:rPr>
            </w:pPr>
            <w:r w:rsidRPr="00255448">
              <w:rPr>
                <w:rFonts w:ascii="Times New Roman" w:eastAsia="Times New Roman" w:hAnsi="Times New Roman" w:cs="Times New Roman"/>
                <w:b/>
                <w:bCs/>
                <w:color w:val="414142"/>
                <w:sz w:val="18"/>
                <w:szCs w:val="18"/>
                <w:lang w:eastAsia="lv-LV"/>
              </w:rPr>
              <w:t>6020</w:t>
            </w:r>
          </w:p>
        </w:tc>
        <w:tc>
          <w:tcPr>
            <w:tcW w:w="337" w:type="pct"/>
            <w:tcBorders>
              <w:top w:val="outset" w:sz="6" w:space="0" w:color="414142"/>
              <w:left w:val="outset" w:sz="6" w:space="0" w:color="414142"/>
              <w:bottom w:val="outset" w:sz="6" w:space="0" w:color="414142"/>
              <w:right w:val="outset" w:sz="6" w:space="0" w:color="414142"/>
            </w:tcBorders>
            <w:shd w:val="clear" w:color="auto" w:fill="F2F2F2"/>
            <w:hideMark/>
          </w:tcPr>
          <w:p w14:paraId="71DAABA0" w14:textId="77777777" w:rsidR="00DE4224" w:rsidRPr="00255448" w:rsidRDefault="00DE4224" w:rsidP="00906246">
            <w:pPr>
              <w:spacing w:before="100" w:beforeAutospacing="1" w:after="100" w:afterAutospacing="1" w:line="293" w:lineRule="atLeast"/>
              <w:jc w:val="right"/>
              <w:rPr>
                <w:rFonts w:ascii="Times New Roman" w:eastAsia="Times New Roman" w:hAnsi="Times New Roman" w:cs="Times New Roman"/>
                <w:b/>
                <w:bCs/>
                <w:color w:val="414142"/>
                <w:sz w:val="18"/>
                <w:szCs w:val="18"/>
                <w:lang w:eastAsia="lv-LV"/>
              </w:rPr>
            </w:pPr>
            <w:r w:rsidRPr="00255448">
              <w:rPr>
                <w:rFonts w:ascii="Times New Roman" w:eastAsia="Times New Roman" w:hAnsi="Times New Roman" w:cs="Times New Roman"/>
                <w:b/>
                <w:bCs/>
                <w:color w:val="414142"/>
                <w:sz w:val="18"/>
                <w:szCs w:val="18"/>
                <w:lang w:eastAsia="lv-LV"/>
              </w:rPr>
              <w:t>6020</w:t>
            </w:r>
          </w:p>
        </w:tc>
        <w:tc>
          <w:tcPr>
            <w:tcW w:w="509" w:type="pct"/>
            <w:tcBorders>
              <w:top w:val="outset" w:sz="6" w:space="0" w:color="414142"/>
              <w:left w:val="outset" w:sz="6" w:space="0" w:color="414142"/>
              <w:bottom w:val="outset" w:sz="6" w:space="0" w:color="414142"/>
              <w:right w:val="outset" w:sz="6" w:space="0" w:color="414142"/>
            </w:tcBorders>
            <w:shd w:val="clear" w:color="auto" w:fill="F2F2F2"/>
            <w:hideMark/>
          </w:tcPr>
          <w:p w14:paraId="6CF71F78" w14:textId="77777777" w:rsidR="00DE4224" w:rsidRPr="00255448" w:rsidRDefault="00DE4224" w:rsidP="00906246">
            <w:pPr>
              <w:spacing w:before="100" w:beforeAutospacing="1" w:after="100" w:afterAutospacing="1" w:line="293" w:lineRule="atLeast"/>
              <w:jc w:val="right"/>
              <w:rPr>
                <w:rFonts w:ascii="Times New Roman" w:eastAsia="Times New Roman" w:hAnsi="Times New Roman" w:cs="Times New Roman"/>
                <w:b/>
                <w:bCs/>
                <w:color w:val="414142"/>
                <w:sz w:val="18"/>
                <w:szCs w:val="18"/>
                <w:lang w:eastAsia="lv-LV"/>
              </w:rPr>
            </w:pPr>
            <w:r w:rsidRPr="00255448">
              <w:rPr>
                <w:rFonts w:ascii="Times New Roman" w:eastAsia="Times New Roman" w:hAnsi="Times New Roman" w:cs="Times New Roman"/>
                <w:b/>
                <w:bCs/>
                <w:color w:val="414142"/>
                <w:sz w:val="18"/>
                <w:szCs w:val="18"/>
                <w:lang w:eastAsia="lv-LV"/>
              </w:rPr>
              <w:t>0</w:t>
            </w:r>
          </w:p>
        </w:tc>
        <w:tc>
          <w:tcPr>
            <w:tcW w:w="578" w:type="pct"/>
            <w:tcBorders>
              <w:top w:val="outset" w:sz="6" w:space="0" w:color="414142"/>
              <w:left w:val="outset" w:sz="6" w:space="0" w:color="414142"/>
              <w:bottom w:val="outset" w:sz="6" w:space="0" w:color="414142"/>
              <w:right w:val="outset" w:sz="6" w:space="0" w:color="414142"/>
            </w:tcBorders>
            <w:shd w:val="clear" w:color="auto" w:fill="F2F2F2"/>
            <w:hideMark/>
          </w:tcPr>
          <w:p w14:paraId="5F7F32A8" w14:textId="77777777" w:rsidR="00DE4224" w:rsidRPr="00255448" w:rsidRDefault="00DE4224" w:rsidP="00906246">
            <w:pPr>
              <w:spacing w:before="100" w:beforeAutospacing="1" w:after="100" w:afterAutospacing="1" w:line="293" w:lineRule="atLeast"/>
              <w:jc w:val="right"/>
              <w:rPr>
                <w:rFonts w:ascii="Times New Roman" w:eastAsia="Times New Roman" w:hAnsi="Times New Roman" w:cs="Times New Roman"/>
                <w:b/>
                <w:bCs/>
                <w:color w:val="414142"/>
                <w:sz w:val="18"/>
                <w:szCs w:val="18"/>
                <w:lang w:eastAsia="lv-LV"/>
              </w:rPr>
            </w:pPr>
            <w:r w:rsidRPr="00255448">
              <w:rPr>
                <w:rFonts w:ascii="Times New Roman" w:eastAsia="Times New Roman" w:hAnsi="Times New Roman" w:cs="Times New Roman"/>
                <w:b/>
                <w:bCs/>
                <w:color w:val="414142"/>
                <w:sz w:val="18"/>
                <w:szCs w:val="18"/>
                <w:lang w:eastAsia="lv-LV"/>
              </w:rPr>
              <w:t>0</w:t>
            </w:r>
          </w:p>
        </w:tc>
        <w:tc>
          <w:tcPr>
            <w:tcW w:w="458" w:type="pct"/>
            <w:tcBorders>
              <w:top w:val="outset" w:sz="6" w:space="0" w:color="414142"/>
              <w:left w:val="outset" w:sz="6" w:space="0" w:color="414142"/>
              <w:bottom w:val="outset" w:sz="6" w:space="0" w:color="414142"/>
              <w:right w:val="outset" w:sz="6" w:space="0" w:color="414142"/>
            </w:tcBorders>
            <w:shd w:val="clear" w:color="auto" w:fill="F2F2F2"/>
            <w:hideMark/>
          </w:tcPr>
          <w:p w14:paraId="2DC73ECF" w14:textId="77777777" w:rsidR="00DE4224" w:rsidRPr="00255448" w:rsidRDefault="00DE4224" w:rsidP="00906246">
            <w:pPr>
              <w:spacing w:before="100" w:beforeAutospacing="1" w:after="100" w:afterAutospacing="1" w:line="293" w:lineRule="atLeast"/>
              <w:jc w:val="right"/>
              <w:rPr>
                <w:rFonts w:ascii="Times New Roman" w:eastAsia="Times New Roman" w:hAnsi="Times New Roman" w:cs="Times New Roman"/>
                <w:b/>
                <w:bCs/>
                <w:color w:val="414142"/>
                <w:sz w:val="18"/>
                <w:szCs w:val="18"/>
                <w:lang w:eastAsia="lv-LV"/>
              </w:rPr>
            </w:pPr>
          </w:p>
        </w:tc>
      </w:tr>
      <w:tr w:rsidR="00DE4224" w:rsidRPr="00C97CAD" w14:paraId="26117129" w14:textId="77777777" w:rsidTr="00D96402">
        <w:tc>
          <w:tcPr>
            <w:tcW w:w="540"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6D87EA0" w14:textId="77777777" w:rsidR="00DE4224" w:rsidRPr="00255448" w:rsidRDefault="00DE4224" w:rsidP="00906246">
            <w:pPr>
              <w:spacing w:after="0" w:line="240" w:lineRule="auto"/>
              <w:jc w:val="center"/>
              <w:rPr>
                <w:rFonts w:ascii="Times New Roman" w:eastAsia="Times New Roman" w:hAnsi="Times New Roman" w:cs="Times New Roman"/>
                <w:color w:val="414142"/>
                <w:sz w:val="18"/>
                <w:szCs w:val="18"/>
                <w:lang w:eastAsia="lv-LV"/>
              </w:rPr>
            </w:pPr>
            <w:r w:rsidRPr="00255448">
              <w:rPr>
                <w:rFonts w:ascii="Times New Roman" w:eastAsia="Times New Roman" w:hAnsi="Times New Roman" w:cs="Times New Roman"/>
                <w:color w:val="414142"/>
                <w:sz w:val="18"/>
                <w:szCs w:val="18"/>
                <w:lang w:eastAsia="lv-LV"/>
              </w:rPr>
              <w:t>tajā skaitā</w:t>
            </w:r>
          </w:p>
        </w:tc>
        <w:tc>
          <w:tcPr>
            <w:tcW w:w="49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A7EADAB" w14:textId="77777777" w:rsidR="00DE4224" w:rsidRPr="00255448" w:rsidRDefault="00DE4224" w:rsidP="00906246">
            <w:pPr>
              <w:spacing w:before="100" w:beforeAutospacing="1" w:after="100" w:afterAutospacing="1" w:line="293" w:lineRule="atLeast"/>
              <w:jc w:val="center"/>
              <w:rPr>
                <w:rFonts w:ascii="Times New Roman" w:eastAsia="Times New Roman" w:hAnsi="Times New Roman" w:cs="Times New Roman"/>
                <w:color w:val="414142"/>
                <w:sz w:val="18"/>
                <w:szCs w:val="18"/>
                <w:lang w:eastAsia="lv-LV"/>
              </w:rPr>
            </w:pPr>
            <w:r w:rsidRPr="00255448">
              <w:rPr>
                <w:rFonts w:ascii="Times New Roman" w:eastAsia="Times New Roman" w:hAnsi="Times New Roman" w:cs="Times New Roman"/>
                <w:color w:val="414142"/>
                <w:sz w:val="18"/>
                <w:szCs w:val="18"/>
                <w:lang w:eastAsia="lv-LV"/>
              </w:rPr>
              <w:t> </w:t>
            </w:r>
          </w:p>
        </w:tc>
        <w:tc>
          <w:tcPr>
            <w:tcW w:w="566"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8D96863" w14:textId="77777777" w:rsidR="00DE4224" w:rsidRPr="00255448" w:rsidRDefault="00DE4224" w:rsidP="00906246">
            <w:pPr>
              <w:spacing w:after="0" w:line="240" w:lineRule="auto"/>
              <w:jc w:val="center"/>
              <w:rPr>
                <w:rFonts w:ascii="Times New Roman" w:eastAsia="Times New Roman" w:hAnsi="Times New Roman" w:cs="Times New Roman"/>
                <w:color w:val="414142"/>
                <w:sz w:val="18"/>
                <w:szCs w:val="18"/>
                <w:lang w:eastAsia="lv-LV"/>
              </w:rPr>
            </w:pPr>
            <w:r w:rsidRPr="00255448">
              <w:rPr>
                <w:rFonts w:ascii="Times New Roman" w:eastAsia="Times New Roman" w:hAnsi="Times New Roman" w:cs="Times New Roman"/>
                <w:color w:val="414142"/>
                <w:sz w:val="18"/>
                <w:szCs w:val="18"/>
                <w:lang w:eastAsia="lv-LV"/>
              </w:rPr>
              <w:t> </w:t>
            </w:r>
          </w:p>
        </w:tc>
        <w:tc>
          <w:tcPr>
            <w:tcW w:w="321" w:type="pct"/>
            <w:tcBorders>
              <w:top w:val="outset" w:sz="6" w:space="0" w:color="414142"/>
              <w:left w:val="outset" w:sz="6" w:space="0" w:color="414142"/>
              <w:bottom w:val="outset" w:sz="6" w:space="0" w:color="414142"/>
              <w:right w:val="outset" w:sz="6" w:space="0" w:color="414142"/>
            </w:tcBorders>
            <w:shd w:val="clear" w:color="auto" w:fill="F2F2F2"/>
            <w:hideMark/>
          </w:tcPr>
          <w:p w14:paraId="77869420" w14:textId="77777777" w:rsidR="00DE4224" w:rsidRPr="00255448" w:rsidRDefault="00DE4224" w:rsidP="00906246">
            <w:pPr>
              <w:spacing w:before="100" w:beforeAutospacing="1" w:after="100" w:afterAutospacing="1" w:line="293" w:lineRule="atLeast"/>
              <w:jc w:val="right"/>
              <w:rPr>
                <w:rFonts w:ascii="Times New Roman" w:eastAsia="Times New Roman" w:hAnsi="Times New Roman" w:cs="Times New Roman"/>
                <w:color w:val="414142"/>
                <w:sz w:val="18"/>
                <w:szCs w:val="18"/>
                <w:lang w:eastAsia="lv-LV"/>
              </w:rPr>
            </w:pPr>
            <w:r w:rsidRPr="00255448">
              <w:rPr>
                <w:rFonts w:ascii="Times New Roman" w:eastAsia="Times New Roman" w:hAnsi="Times New Roman" w:cs="Times New Roman"/>
                <w:color w:val="414142"/>
                <w:sz w:val="18"/>
                <w:szCs w:val="18"/>
                <w:lang w:eastAsia="lv-LV"/>
              </w:rPr>
              <w:t> </w:t>
            </w:r>
          </w:p>
        </w:tc>
        <w:tc>
          <w:tcPr>
            <w:tcW w:w="276" w:type="pct"/>
            <w:tcBorders>
              <w:top w:val="outset" w:sz="6" w:space="0" w:color="414142"/>
              <w:left w:val="outset" w:sz="6" w:space="0" w:color="414142"/>
              <w:bottom w:val="outset" w:sz="6" w:space="0" w:color="414142"/>
              <w:right w:val="outset" w:sz="6" w:space="0" w:color="414142"/>
            </w:tcBorders>
            <w:shd w:val="clear" w:color="auto" w:fill="F2F2F2"/>
            <w:hideMark/>
          </w:tcPr>
          <w:p w14:paraId="00ED7AA0" w14:textId="77777777" w:rsidR="00DE4224" w:rsidRPr="00255448" w:rsidRDefault="00DE4224" w:rsidP="00906246">
            <w:pPr>
              <w:spacing w:before="100" w:beforeAutospacing="1" w:after="100" w:afterAutospacing="1" w:line="293" w:lineRule="atLeast"/>
              <w:jc w:val="right"/>
              <w:rPr>
                <w:rFonts w:ascii="Times New Roman" w:eastAsia="Times New Roman" w:hAnsi="Times New Roman" w:cs="Times New Roman"/>
                <w:color w:val="414142"/>
                <w:sz w:val="18"/>
                <w:szCs w:val="18"/>
                <w:lang w:eastAsia="lv-LV"/>
              </w:rPr>
            </w:pPr>
            <w:r w:rsidRPr="00255448">
              <w:rPr>
                <w:rFonts w:ascii="Times New Roman" w:eastAsia="Times New Roman" w:hAnsi="Times New Roman" w:cs="Times New Roman"/>
                <w:color w:val="414142"/>
                <w:sz w:val="18"/>
                <w:szCs w:val="18"/>
                <w:lang w:eastAsia="lv-LV"/>
              </w:rPr>
              <w:t> </w:t>
            </w:r>
          </w:p>
        </w:tc>
        <w:tc>
          <w:tcPr>
            <w:tcW w:w="276" w:type="pct"/>
            <w:tcBorders>
              <w:top w:val="outset" w:sz="6" w:space="0" w:color="414142"/>
              <w:left w:val="outset" w:sz="6" w:space="0" w:color="414142"/>
              <w:bottom w:val="outset" w:sz="6" w:space="0" w:color="414142"/>
              <w:right w:val="outset" w:sz="6" w:space="0" w:color="414142"/>
            </w:tcBorders>
            <w:shd w:val="clear" w:color="auto" w:fill="F2F2F2"/>
            <w:hideMark/>
          </w:tcPr>
          <w:p w14:paraId="31860E4A" w14:textId="77777777" w:rsidR="00DE4224" w:rsidRPr="00255448" w:rsidRDefault="00DE4224" w:rsidP="00906246">
            <w:pPr>
              <w:spacing w:before="100" w:beforeAutospacing="1" w:after="100" w:afterAutospacing="1" w:line="293" w:lineRule="atLeast"/>
              <w:jc w:val="right"/>
              <w:rPr>
                <w:rFonts w:ascii="Times New Roman" w:eastAsia="Times New Roman" w:hAnsi="Times New Roman" w:cs="Times New Roman"/>
                <w:color w:val="414142"/>
                <w:sz w:val="18"/>
                <w:szCs w:val="18"/>
                <w:lang w:eastAsia="lv-LV"/>
              </w:rPr>
            </w:pPr>
            <w:r w:rsidRPr="00255448">
              <w:rPr>
                <w:rFonts w:ascii="Times New Roman" w:eastAsia="Times New Roman" w:hAnsi="Times New Roman" w:cs="Times New Roman"/>
                <w:color w:val="414142"/>
                <w:sz w:val="18"/>
                <w:szCs w:val="18"/>
                <w:lang w:eastAsia="lv-LV"/>
              </w:rPr>
              <w:t> </w:t>
            </w:r>
          </w:p>
        </w:tc>
        <w:tc>
          <w:tcPr>
            <w:tcW w:w="312" w:type="pct"/>
            <w:tcBorders>
              <w:top w:val="outset" w:sz="6" w:space="0" w:color="414142"/>
              <w:left w:val="outset" w:sz="6" w:space="0" w:color="414142"/>
              <w:bottom w:val="outset" w:sz="6" w:space="0" w:color="414142"/>
              <w:right w:val="outset" w:sz="6" w:space="0" w:color="414142"/>
            </w:tcBorders>
            <w:shd w:val="clear" w:color="auto" w:fill="F2F2F2"/>
            <w:hideMark/>
          </w:tcPr>
          <w:p w14:paraId="7EDEEF44" w14:textId="77777777" w:rsidR="00DE4224" w:rsidRPr="00255448" w:rsidRDefault="00DE4224" w:rsidP="00906246">
            <w:pPr>
              <w:spacing w:before="100" w:beforeAutospacing="1" w:after="100" w:afterAutospacing="1" w:line="293" w:lineRule="atLeast"/>
              <w:jc w:val="right"/>
              <w:rPr>
                <w:rFonts w:ascii="Times New Roman" w:eastAsia="Times New Roman" w:hAnsi="Times New Roman" w:cs="Times New Roman"/>
                <w:color w:val="414142"/>
                <w:sz w:val="18"/>
                <w:szCs w:val="18"/>
                <w:lang w:eastAsia="lv-LV"/>
              </w:rPr>
            </w:pPr>
            <w:r w:rsidRPr="00255448">
              <w:rPr>
                <w:rFonts w:ascii="Times New Roman" w:eastAsia="Times New Roman" w:hAnsi="Times New Roman" w:cs="Times New Roman"/>
                <w:color w:val="414142"/>
                <w:sz w:val="18"/>
                <w:szCs w:val="18"/>
                <w:lang w:eastAsia="lv-LV"/>
              </w:rPr>
              <w:t> </w:t>
            </w:r>
          </w:p>
        </w:tc>
        <w:tc>
          <w:tcPr>
            <w:tcW w:w="329" w:type="pct"/>
            <w:tcBorders>
              <w:top w:val="outset" w:sz="6" w:space="0" w:color="414142"/>
              <w:left w:val="outset" w:sz="6" w:space="0" w:color="414142"/>
              <w:bottom w:val="outset" w:sz="6" w:space="0" w:color="414142"/>
              <w:right w:val="outset" w:sz="6" w:space="0" w:color="414142"/>
            </w:tcBorders>
            <w:shd w:val="clear" w:color="auto" w:fill="F2F2F2"/>
            <w:hideMark/>
          </w:tcPr>
          <w:p w14:paraId="498E0CDC" w14:textId="77777777" w:rsidR="00DE4224" w:rsidRPr="00255448" w:rsidRDefault="00DE4224" w:rsidP="00906246">
            <w:pPr>
              <w:spacing w:before="100" w:beforeAutospacing="1" w:after="100" w:afterAutospacing="1" w:line="293" w:lineRule="atLeast"/>
              <w:jc w:val="right"/>
              <w:rPr>
                <w:rFonts w:ascii="Times New Roman" w:eastAsia="Times New Roman" w:hAnsi="Times New Roman" w:cs="Times New Roman"/>
                <w:color w:val="414142"/>
                <w:sz w:val="18"/>
                <w:szCs w:val="18"/>
                <w:lang w:eastAsia="lv-LV"/>
              </w:rPr>
            </w:pPr>
            <w:r w:rsidRPr="00255448">
              <w:rPr>
                <w:rFonts w:ascii="Times New Roman" w:eastAsia="Times New Roman" w:hAnsi="Times New Roman" w:cs="Times New Roman"/>
                <w:color w:val="414142"/>
                <w:sz w:val="18"/>
                <w:szCs w:val="18"/>
                <w:lang w:eastAsia="lv-LV"/>
              </w:rPr>
              <w:t> </w:t>
            </w:r>
          </w:p>
        </w:tc>
        <w:tc>
          <w:tcPr>
            <w:tcW w:w="337" w:type="pct"/>
            <w:tcBorders>
              <w:top w:val="outset" w:sz="6" w:space="0" w:color="414142"/>
              <w:left w:val="outset" w:sz="6" w:space="0" w:color="414142"/>
              <w:bottom w:val="outset" w:sz="6" w:space="0" w:color="414142"/>
              <w:right w:val="outset" w:sz="6" w:space="0" w:color="414142"/>
            </w:tcBorders>
            <w:shd w:val="clear" w:color="auto" w:fill="F2F2F2"/>
            <w:hideMark/>
          </w:tcPr>
          <w:p w14:paraId="69902D9C" w14:textId="77777777" w:rsidR="00DE4224" w:rsidRPr="00255448" w:rsidRDefault="00DE4224" w:rsidP="00906246">
            <w:pPr>
              <w:spacing w:before="100" w:beforeAutospacing="1" w:after="100" w:afterAutospacing="1" w:line="293" w:lineRule="atLeast"/>
              <w:jc w:val="right"/>
              <w:rPr>
                <w:rFonts w:ascii="Times New Roman" w:eastAsia="Times New Roman" w:hAnsi="Times New Roman" w:cs="Times New Roman"/>
                <w:color w:val="414142"/>
                <w:sz w:val="18"/>
                <w:szCs w:val="18"/>
                <w:lang w:eastAsia="lv-LV"/>
              </w:rPr>
            </w:pPr>
            <w:r w:rsidRPr="00255448">
              <w:rPr>
                <w:rFonts w:ascii="Times New Roman" w:eastAsia="Times New Roman" w:hAnsi="Times New Roman" w:cs="Times New Roman"/>
                <w:color w:val="414142"/>
                <w:sz w:val="18"/>
                <w:szCs w:val="18"/>
                <w:lang w:eastAsia="lv-LV"/>
              </w:rPr>
              <w:t> </w:t>
            </w:r>
          </w:p>
        </w:tc>
        <w:tc>
          <w:tcPr>
            <w:tcW w:w="509" w:type="pct"/>
            <w:tcBorders>
              <w:top w:val="outset" w:sz="6" w:space="0" w:color="414142"/>
              <w:left w:val="outset" w:sz="6" w:space="0" w:color="414142"/>
              <w:bottom w:val="outset" w:sz="6" w:space="0" w:color="414142"/>
              <w:right w:val="outset" w:sz="6" w:space="0" w:color="414142"/>
            </w:tcBorders>
            <w:shd w:val="clear" w:color="auto" w:fill="F2F2F2"/>
            <w:hideMark/>
          </w:tcPr>
          <w:p w14:paraId="5B32A3C5" w14:textId="77777777" w:rsidR="00DE4224" w:rsidRPr="00255448" w:rsidRDefault="00DE4224" w:rsidP="00906246">
            <w:pPr>
              <w:spacing w:before="100" w:beforeAutospacing="1" w:after="100" w:afterAutospacing="1" w:line="293" w:lineRule="atLeast"/>
              <w:jc w:val="right"/>
              <w:rPr>
                <w:rFonts w:ascii="Times New Roman" w:eastAsia="Times New Roman" w:hAnsi="Times New Roman" w:cs="Times New Roman"/>
                <w:color w:val="414142"/>
                <w:sz w:val="18"/>
                <w:szCs w:val="18"/>
                <w:lang w:eastAsia="lv-LV"/>
              </w:rPr>
            </w:pPr>
            <w:r w:rsidRPr="00255448">
              <w:rPr>
                <w:rFonts w:ascii="Times New Roman" w:eastAsia="Times New Roman" w:hAnsi="Times New Roman" w:cs="Times New Roman"/>
                <w:color w:val="414142"/>
                <w:sz w:val="18"/>
                <w:szCs w:val="18"/>
                <w:lang w:eastAsia="lv-LV"/>
              </w:rPr>
              <w:t> </w:t>
            </w:r>
          </w:p>
        </w:tc>
        <w:tc>
          <w:tcPr>
            <w:tcW w:w="578" w:type="pct"/>
            <w:tcBorders>
              <w:top w:val="outset" w:sz="6" w:space="0" w:color="414142"/>
              <w:left w:val="outset" w:sz="6" w:space="0" w:color="414142"/>
              <w:bottom w:val="outset" w:sz="6" w:space="0" w:color="414142"/>
              <w:right w:val="outset" w:sz="6" w:space="0" w:color="414142"/>
            </w:tcBorders>
            <w:shd w:val="clear" w:color="auto" w:fill="F2F2F2"/>
            <w:hideMark/>
          </w:tcPr>
          <w:p w14:paraId="40C19E33" w14:textId="77777777" w:rsidR="00DE4224" w:rsidRPr="00255448" w:rsidRDefault="00DE4224" w:rsidP="00906246">
            <w:pPr>
              <w:spacing w:before="100" w:beforeAutospacing="1" w:after="100" w:afterAutospacing="1" w:line="293" w:lineRule="atLeast"/>
              <w:jc w:val="right"/>
              <w:rPr>
                <w:rFonts w:ascii="Times New Roman" w:eastAsia="Times New Roman" w:hAnsi="Times New Roman" w:cs="Times New Roman"/>
                <w:color w:val="414142"/>
                <w:sz w:val="18"/>
                <w:szCs w:val="18"/>
                <w:lang w:eastAsia="lv-LV"/>
              </w:rPr>
            </w:pPr>
            <w:r w:rsidRPr="00255448">
              <w:rPr>
                <w:rFonts w:ascii="Times New Roman" w:eastAsia="Times New Roman" w:hAnsi="Times New Roman" w:cs="Times New Roman"/>
                <w:color w:val="414142"/>
                <w:sz w:val="18"/>
                <w:szCs w:val="18"/>
                <w:lang w:eastAsia="lv-LV"/>
              </w:rPr>
              <w:t> </w:t>
            </w:r>
          </w:p>
        </w:tc>
        <w:tc>
          <w:tcPr>
            <w:tcW w:w="458" w:type="pct"/>
            <w:tcBorders>
              <w:top w:val="outset" w:sz="6" w:space="0" w:color="414142"/>
              <w:left w:val="outset" w:sz="6" w:space="0" w:color="414142"/>
              <w:bottom w:val="outset" w:sz="6" w:space="0" w:color="414142"/>
              <w:right w:val="outset" w:sz="6" w:space="0" w:color="414142"/>
            </w:tcBorders>
            <w:shd w:val="clear" w:color="auto" w:fill="F2F2F2"/>
            <w:hideMark/>
          </w:tcPr>
          <w:p w14:paraId="5EDED800" w14:textId="77777777" w:rsidR="00DE4224" w:rsidRPr="00255448" w:rsidRDefault="00DE4224" w:rsidP="00906246">
            <w:pPr>
              <w:spacing w:before="100" w:beforeAutospacing="1" w:after="100" w:afterAutospacing="1" w:line="293" w:lineRule="atLeast"/>
              <w:jc w:val="right"/>
              <w:rPr>
                <w:rFonts w:ascii="Times New Roman" w:eastAsia="Times New Roman" w:hAnsi="Times New Roman" w:cs="Times New Roman"/>
                <w:color w:val="414142"/>
                <w:sz w:val="18"/>
                <w:szCs w:val="18"/>
                <w:lang w:eastAsia="lv-LV"/>
              </w:rPr>
            </w:pPr>
            <w:r w:rsidRPr="00255448">
              <w:rPr>
                <w:rFonts w:ascii="Times New Roman" w:eastAsia="Times New Roman" w:hAnsi="Times New Roman" w:cs="Times New Roman"/>
                <w:color w:val="414142"/>
                <w:sz w:val="18"/>
                <w:szCs w:val="18"/>
                <w:lang w:eastAsia="lv-LV"/>
              </w:rPr>
              <w:t> </w:t>
            </w:r>
          </w:p>
        </w:tc>
      </w:tr>
      <w:tr w:rsidR="00DE4224" w:rsidRPr="00C97CAD" w14:paraId="201A8F9B" w14:textId="77777777" w:rsidTr="00D96402">
        <w:tc>
          <w:tcPr>
            <w:tcW w:w="540"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62F00B9" w14:textId="77777777" w:rsidR="00DE4224" w:rsidRPr="00255448" w:rsidRDefault="00DE4224" w:rsidP="00906246">
            <w:pPr>
              <w:spacing w:after="0" w:line="240" w:lineRule="auto"/>
              <w:jc w:val="center"/>
              <w:rPr>
                <w:rFonts w:ascii="Times New Roman" w:eastAsia="Times New Roman" w:hAnsi="Times New Roman" w:cs="Times New Roman"/>
                <w:color w:val="414142"/>
                <w:sz w:val="18"/>
                <w:szCs w:val="18"/>
                <w:lang w:eastAsia="lv-LV"/>
              </w:rPr>
            </w:pPr>
            <w:r w:rsidRPr="00255448">
              <w:rPr>
                <w:rFonts w:ascii="Times New Roman" w:eastAsia="Times New Roman" w:hAnsi="Times New Roman" w:cs="Times New Roman"/>
                <w:color w:val="414142"/>
                <w:sz w:val="18"/>
                <w:szCs w:val="18"/>
                <w:lang w:eastAsia="lv-LV"/>
              </w:rPr>
              <w:t xml:space="preserve">19. Tieslietu ministrija </w:t>
            </w:r>
          </w:p>
        </w:tc>
        <w:tc>
          <w:tcPr>
            <w:tcW w:w="49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43B6FFB" w14:textId="77777777" w:rsidR="00DE4224" w:rsidRPr="00255448" w:rsidRDefault="00DE4224" w:rsidP="00906246">
            <w:pPr>
              <w:spacing w:before="100" w:beforeAutospacing="1" w:after="100" w:afterAutospacing="1" w:line="293" w:lineRule="atLeast"/>
              <w:jc w:val="center"/>
              <w:rPr>
                <w:rFonts w:ascii="Times New Roman" w:eastAsia="Times New Roman" w:hAnsi="Times New Roman" w:cs="Times New Roman"/>
                <w:color w:val="414142"/>
                <w:sz w:val="18"/>
                <w:szCs w:val="18"/>
                <w:lang w:eastAsia="lv-LV"/>
              </w:rPr>
            </w:pPr>
            <w:r w:rsidRPr="00255448">
              <w:rPr>
                <w:rFonts w:ascii="Times New Roman" w:eastAsia="Times New Roman" w:hAnsi="Times New Roman" w:cs="Times New Roman"/>
                <w:color w:val="414142"/>
                <w:sz w:val="18"/>
                <w:szCs w:val="18"/>
                <w:lang w:eastAsia="lv-LV"/>
              </w:rPr>
              <w:t> </w:t>
            </w:r>
          </w:p>
        </w:tc>
        <w:tc>
          <w:tcPr>
            <w:tcW w:w="566"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743C18F" w14:textId="77777777" w:rsidR="00DE4224" w:rsidRPr="00255448" w:rsidRDefault="00DE4224" w:rsidP="00906246">
            <w:pPr>
              <w:spacing w:after="0" w:line="240" w:lineRule="auto"/>
              <w:jc w:val="center"/>
              <w:rPr>
                <w:rFonts w:ascii="Times New Roman" w:eastAsia="Times New Roman" w:hAnsi="Times New Roman" w:cs="Times New Roman"/>
                <w:color w:val="414142"/>
                <w:sz w:val="18"/>
                <w:szCs w:val="18"/>
                <w:lang w:eastAsia="lv-LV"/>
              </w:rPr>
            </w:pPr>
            <w:r w:rsidRPr="00255448">
              <w:rPr>
                <w:rFonts w:ascii="Times New Roman" w:eastAsia="Times New Roman" w:hAnsi="Times New Roman" w:cs="Times New Roman"/>
                <w:color w:val="414142"/>
                <w:sz w:val="18"/>
                <w:szCs w:val="18"/>
                <w:lang w:eastAsia="lv-LV"/>
              </w:rPr>
              <w:t> </w:t>
            </w:r>
          </w:p>
        </w:tc>
        <w:tc>
          <w:tcPr>
            <w:tcW w:w="321" w:type="pct"/>
            <w:tcBorders>
              <w:top w:val="outset" w:sz="6" w:space="0" w:color="414142"/>
              <w:left w:val="outset" w:sz="6" w:space="0" w:color="414142"/>
              <w:bottom w:val="outset" w:sz="6" w:space="0" w:color="414142"/>
              <w:right w:val="outset" w:sz="6" w:space="0" w:color="414142"/>
            </w:tcBorders>
            <w:shd w:val="clear" w:color="auto" w:fill="F2F2F2"/>
            <w:hideMark/>
          </w:tcPr>
          <w:p w14:paraId="4D654877" w14:textId="77777777" w:rsidR="00DE4224" w:rsidRPr="00255448" w:rsidRDefault="00DE4224" w:rsidP="00906246">
            <w:pPr>
              <w:spacing w:before="100" w:beforeAutospacing="1" w:after="100" w:afterAutospacing="1" w:line="293" w:lineRule="atLeast"/>
              <w:jc w:val="right"/>
              <w:rPr>
                <w:rFonts w:ascii="Times New Roman" w:eastAsia="Times New Roman" w:hAnsi="Times New Roman" w:cs="Times New Roman"/>
                <w:color w:val="414142"/>
                <w:sz w:val="18"/>
                <w:szCs w:val="18"/>
                <w:lang w:eastAsia="lv-LV"/>
              </w:rPr>
            </w:pPr>
            <w:r w:rsidRPr="00255448">
              <w:rPr>
                <w:rFonts w:ascii="Times New Roman" w:eastAsia="Times New Roman" w:hAnsi="Times New Roman" w:cs="Times New Roman"/>
                <w:color w:val="414142"/>
                <w:sz w:val="18"/>
                <w:szCs w:val="18"/>
                <w:lang w:eastAsia="lv-LV"/>
              </w:rPr>
              <w:t>0</w:t>
            </w:r>
          </w:p>
        </w:tc>
        <w:tc>
          <w:tcPr>
            <w:tcW w:w="276" w:type="pct"/>
            <w:tcBorders>
              <w:top w:val="outset" w:sz="6" w:space="0" w:color="414142"/>
              <w:left w:val="outset" w:sz="6" w:space="0" w:color="414142"/>
              <w:bottom w:val="outset" w:sz="6" w:space="0" w:color="414142"/>
              <w:right w:val="outset" w:sz="6" w:space="0" w:color="414142"/>
            </w:tcBorders>
            <w:shd w:val="clear" w:color="auto" w:fill="F2F2F2"/>
            <w:hideMark/>
          </w:tcPr>
          <w:p w14:paraId="4199DBF1" w14:textId="77777777" w:rsidR="00DE4224" w:rsidRPr="00255448" w:rsidRDefault="00DE4224" w:rsidP="00906246">
            <w:pPr>
              <w:spacing w:before="100" w:beforeAutospacing="1" w:after="100" w:afterAutospacing="1" w:line="293" w:lineRule="atLeast"/>
              <w:jc w:val="right"/>
              <w:rPr>
                <w:rFonts w:ascii="Times New Roman" w:eastAsia="Times New Roman" w:hAnsi="Times New Roman" w:cs="Times New Roman"/>
                <w:color w:val="414142"/>
                <w:sz w:val="18"/>
                <w:szCs w:val="18"/>
                <w:lang w:eastAsia="lv-LV"/>
              </w:rPr>
            </w:pPr>
            <w:r w:rsidRPr="00255448">
              <w:rPr>
                <w:rFonts w:ascii="Times New Roman" w:eastAsia="Times New Roman" w:hAnsi="Times New Roman" w:cs="Times New Roman"/>
                <w:color w:val="414142"/>
                <w:sz w:val="18"/>
                <w:szCs w:val="18"/>
                <w:lang w:eastAsia="lv-LV"/>
              </w:rPr>
              <w:t>0</w:t>
            </w:r>
          </w:p>
        </w:tc>
        <w:tc>
          <w:tcPr>
            <w:tcW w:w="276" w:type="pct"/>
            <w:tcBorders>
              <w:top w:val="outset" w:sz="6" w:space="0" w:color="414142"/>
              <w:left w:val="outset" w:sz="6" w:space="0" w:color="414142"/>
              <w:bottom w:val="outset" w:sz="6" w:space="0" w:color="414142"/>
              <w:right w:val="outset" w:sz="6" w:space="0" w:color="414142"/>
            </w:tcBorders>
            <w:shd w:val="clear" w:color="auto" w:fill="F2F2F2"/>
            <w:hideMark/>
          </w:tcPr>
          <w:p w14:paraId="469776CE" w14:textId="77777777" w:rsidR="00DE4224" w:rsidRPr="00255448" w:rsidRDefault="00DE4224" w:rsidP="00906246">
            <w:pPr>
              <w:spacing w:before="100" w:beforeAutospacing="1" w:after="100" w:afterAutospacing="1" w:line="293" w:lineRule="atLeast"/>
              <w:jc w:val="right"/>
              <w:rPr>
                <w:rFonts w:ascii="Times New Roman" w:eastAsia="Times New Roman" w:hAnsi="Times New Roman" w:cs="Times New Roman"/>
                <w:color w:val="414142"/>
                <w:sz w:val="18"/>
                <w:szCs w:val="18"/>
                <w:lang w:eastAsia="lv-LV"/>
              </w:rPr>
            </w:pPr>
            <w:r w:rsidRPr="00255448">
              <w:rPr>
                <w:rFonts w:ascii="Times New Roman" w:eastAsia="Times New Roman" w:hAnsi="Times New Roman" w:cs="Times New Roman"/>
                <w:color w:val="414142"/>
                <w:sz w:val="18"/>
                <w:szCs w:val="18"/>
                <w:lang w:eastAsia="lv-LV"/>
              </w:rPr>
              <w:t>0</w:t>
            </w:r>
          </w:p>
        </w:tc>
        <w:tc>
          <w:tcPr>
            <w:tcW w:w="312" w:type="pct"/>
            <w:tcBorders>
              <w:top w:val="outset" w:sz="6" w:space="0" w:color="414142"/>
              <w:left w:val="outset" w:sz="6" w:space="0" w:color="414142"/>
              <w:bottom w:val="outset" w:sz="6" w:space="0" w:color="414142"/>
              <w:right w:val="outset" w:sz="6" w:space="0" w:color="414142"/>
            </w:tcBorders>
            <w:shd w:val="clear" w:color="auto" w:fill="F2F2F2"/>
            <w:hideMark/>
          </w:tcPr>
          <w:p w14:paraId="3BB596E6" w14:textId="77777777" w:rsidR="00DE4224" w:rsidRPr="00255448" w:rsidRDefault="00DE4224" w:rsidP="00906246">
            <w:pPr>
              <w:spacing w:before="100" w:beforeAutospacing="1" w:after="100" w:afterAutospacing="1" w:line="293" w:lineRule="atLeast"/>
              <w:jc w:val="right"/>
              <w:rPr>
                <w:rFonts w:ascii="Times New Roman" w:eastAsia="Times New Roman" w:hAnsi="Times New Roman" w:cs="Times New Roman"/>
                <w:color w:val="414142"/>
                <w:sz w:val="18"/>
                <w:szCs w:val="18"/>
                <w:lang w:eastAsia="lv-LV"/>
              </w:rPr>
            </w:pPr>
            <w:r w:rsidRPr="00255448">
              <w:rPr>
                <w:rFonts w:ascii="Times New Roman" w:eastAsia="Times New Roman" w:hAnsi="Times New Roman" w:cs="Times New Roman"/>
                <w:color w:val="414142"/>
                <w:sz w:val="18"/>
                <w:szCs w:val="18"/>
                <w:lang w:eastAsia="lv-LV"/>
              </w:rPr>
              <w:t>0</w:t>
            </w:r>
          </w:p>
        </w:tc>
        <w:tc>
          <w:tcPr>
            <w:tcW w:w="329" w:type="pct"/>
            <w:tcBorders>
              <w:top w:val="outset" w:sz="6" w:space="0" w:color="414142"/>
              <w:left w:val="outset" w:sz="6" w:space="0" w:color="414142"/>
              <w:bottom w:val="outset" w:sz="6" w:space="0" w:color="414142"/>
              <w:right w:val="outset" w:sz="6" w:space="0" w:color="414142"/>
            </w:tcBorders>
            <w:shd w:val="clear" w:color="auto" w:fill="F2F2F2"/>
            <w:hideMark/>
          </w:tcPr>
          <w:p w14:paraId="406ADC22" w14:textId="77777777" w:rsidR="00DE4224" w:rsidRPr="00255448" w:rsidRDefault="00DE4224" w:rsidP="00906246">
            <w:pPr>
              <w:spacing w:before="100" w:beforeAutospacing="1" w:after="100" w:afterAutospacing="1" w:line="293" w:lineRule="atLeast"/>
              <w:jc w:val="right"/>
              <w:rPr>
                <w:rFonts w:ascii="Times New Roman" w:eastAsia="Times New Roman" w:hAnsi="Times New Roman" w:cs="Times New Roman"/>
                <w:color w:val="414142"/>
                <w:sz w:val="18"/>
                <w:szCs w:val="18"/>
                <w:lang w:eastAsia="lv-LV"/>
              </w:rPr>
            </w:pPr>
            <w:r w:rsidRPr="00255448">
              <w:rPr>
                <w:rFonts w:ascii="Times New Roman" w:eastAsia="Times New Roman" w:hAnsi="Times New Roman" w:cs="Times New Roman"/>
                <w:color w:val="414142"/>
                <w:sz w:val="18"/>
                <w:szCs w:val="18"/>
                <w:lang w:eastAsia="lv-LV"/>
              </w:rPr>
              <w:t>6020</w:t>
            </w:r>
          </w:p>
        </w:tc>
        <w:tc>
          <w:tcPr>
            <w:tcW w:w="337" w:type="pct"/>
            <w:tcBorders>
              <w:top w:val="outset" w:sz="6" w:space="0" w:color="414142"/>
              <w:left w:val="outset" w:sz="6" w:space="0" w:color="414142"/>
              <w:bottom w:val="outset" w:sz="6" w:space="0" w:color="414142"/>
              <w:right w:val="outset" w:sz="6" w:space="0" w:color="414142"/>
            </w:tcBorders>
            <w:shd w:val="clear" w:color="auto" w:fill="F2F2F2"/>
            <w:hideMark/>
          </w:tcPr>
          <w:p w14:paraId="5E8BD160" w14:textId="77777777" w:rsidR="00DE4224" w:rsidRPr="00255448" w:rsidRDefault="00DE4224" w:rsidP="00906246">
            <w:pPr>
              <w:spacing w:before="100" w:beforeAutospacing="1" w:after="100" w:afterAutospacing="1" w:line="293" w:lineRule="atLeast"/>
              <w:jc w:val="right"/>
              <w:rPr>
                <w:rFonts w:ascii="Times New Roman" w:eastAsia="Times New Roman" w:hAnsi="Times New Roman" w:cs="Times New Roman"/>
                <w:color w:val="414142"/>
                <w:sz w:val="18"/>
                <w:szCs w:val="18"/>
                <w:lang w:eastAsia="lv-LV"/>
              </w:rPr>
            </w:pPr>
            <w:r w:rsidRPr="00255448">
              <w:rPr>
                <w:rFonts w:ascii="Times New Roman" w:eastAsia="Times New Roman" w:hAnsi="Times New Roman" w:cs="Times New Roman"/>
                <w:color w:val="414142"/>
                <w:sz w:val="18"/>
                <w:szCs w:val="18"/>
                <w:lang w:eastAsia="lv-LV"/>
              </w:rPr>
              <w:t>6020</w:t>
            </w:r>
          </w:p>
        </w:tc>
        <w:tc>
          <w:tcPr>
            <w:tcW w:w="509" w:type="pct"/>
            <w:tcBorders>
              <w:top w:val="outset" w:sz="6" w:space="0" w:color="414142"/>
              <w:left w:val="outset" w:sz="6" w:space="0" w:color="414142"/>
              <w:bottom w:val="outset" w:sz="6" w:space="0" w:color="414142"/>
              <w:right w:val="outset" w:sz="6" w:space="0" w:color="414142"/>
            </w:tcBorders>
            <w:shd w:val="clear" w:color="auto" w:fill="F2F2F2"/>
            <w:hideMark/>
          </w:tcPr>
          <w:p w14:paraId="34EC4597" w14:textId="77777777" w:rsidR="00DE4224" w:rsidRPr="00255448" w:rsidRDefault="00DE4224" w:rsidP="00906246">
            <w:pPr>
              <w:spacing w:before="100" w:beforeAutospacing="1" w:after="100" w:afterAutospacing="1" w:line="293" w:lineRule="atLeast"/>
              <w:jc w:val="right"/>
              <w:rPr>
                <w:rFonts w:ascii="Times New Roman" w:eastAsia="Times New Roman" w:hAnsi="Times New Roman" w:cs="Times New Roman"/>
                <w:color w:val="414142"/>
                <w:sz w:val="18"/>
                <w:szCs w:val="18"/>
                <w:lang w:eastAsia="lv-LV"/>
              </w:rPr>
            </w:pPr>
            <w:r w:rsidRPr="00255448">
              <w:rPr>
                <w:rFonts w:ascii="Times New Roman" w:eastAsia="Times New Roman" w:hAnsi="Times New Roman" w:cs="Times New Roman"/>
                <w:color w:val="414142"/>
                <w:sz w:val="18"/>
                <w:szCs w:val="18"/>
                <w:lang w:eastAsia="lv-LV"/>
              </w:rPr>
              <w:t>0</w:t>
            </w:r>
          </w:p>
        </w:tc>
        <w:tc>
          <w:tcPr>
            <w:tcW w:w="578" w:type="pct"/>
            <w:tcBorders>
              <w:top w:val="outset" w:sz="6" w:space="0" w:color="414142"/>
              <w:left w:val="outset" w:sz="6" w:space="0" w:color="414142"/>
              <w:bottom w:val="outset" w:sz="6" w:space="0" w:color="414142"/>
              <w:right w:val="outset" w:sz="6" w:space="0" w:color="414142"/>
            </w:tcBorders>
            <w:shd w:val="clear" w:color="auto" w:fill="F2F2F2"/>
            <w:hideMark/>
          </w:tcPr>
          <w:p w14:paraId="6736730B" w14:textId="77777777" w:rsidR="00DE4224" w:rsidRPr="00255448" w:rsidRDefault="00DE4224" w:rsidP="00906246">
            <w:pPr>
              <w:spacing w:before="100" w:beforeAutospacing="1" w:after="100" w:afterAutospacing="1" w:line="293" w:lineRule="atLeast"/>
              <w:jc w:val="right"/>
              <w:rPr>
                <w:rFonts w:ascii="Times New Roman" w:eastAsia="Times New Roman" w:hAnsi="Times New Roman" w:cs="Times New Roman"/>
                <w:color w:val="414142"/>
                <w:sz w:val="18"/>
                <w:szCs w:val="18"/>
                <w:lang w:eastAsia="lv-LV"/>
              </w:rPr>
            </w:pPr>
            <w:r w:rsidRPr="00255448">
              <w:rPr>
                <w:rFonts w:ascii="Times New Roman" w:eastAsia="Times New Roman" w:hAnsi="Times New Roman" w:cs="Times New Roman"/>
                <w:color w:val="414142"/>
                <w:sz w:val="18"/>
                <w:szCs w:val="18"/>
                <w:lang w:eastAsia="lv-LV"/>
              </w:rPr>
              <w:t>0</w:t>
            </w:r>
          </w:p>
        </w:tc>
        <w:tc>
          <w:tcPr>
            <w:tcW w:w="458" w:type="pct"/>
            <w:tcBorders>
              <w:top w:val="outset" w:sz="6" w:space="0" w:color="414142"/>
              <w:left w:val="outset" w:sz="6" w:space="0" w:color="414142"/>
              <w:bottom w:val="outset" w:sz="6" w:space="0" w:color="414142"/>
              <w:right w:val="outset" w:sz="6" w:space="0" w:color="414142"/>
            </w:tcBorders>
            <w:shd w:val="clear" w:color="auto" w:fill="F2F2F2"/>
            <w:hideMark/>
          </w:tcPr>
          <w:p w14:paraId="2EE847E3" w14:textId="77777777" w:rsidR="00DE4224" w:rsidRPr="00255448" w:rsidRDefault="00DE4224" w:rsidP="00906246">
            <w:pPr>
              <w:spacing w:before="100" w:beforeAutospacing="1" w:after="100" w:afterAutospacing="1" w:line="293" w:lineRule="atLeast"/>
              <w:jc w:val="right"/>
              <w:rPr>
                <w:rFonts w:ascii="Times New Roman" w:eastAsia="Times New Roman" w:hAnsi="Times New Roman" w:cs="Times New Roman"/>
                <w:color w:val="414142"/>
                <w:sz w:val="18"/>
                <w:szCs w:val="18"/>
                <w:lang w:eastAsia="lv-LV"/>
              </w:rPr>
            </w:pPr>
          </w:p>
        </w:tc>
      </w:tr>
      <w:tr w:rsidR="00DE4224" w:rsidRPr="00C97CAD" w14:paraId="2F0C7CF3" w14:textId="77777777" w:rsidTr="00D96402">
        <w:tc>
          <w:tcPr>
            <w:tcW w:w="540" w:type="pct"/>
            <w:tcBorders>
              <w:top w:val="outset" w:sz="6" w:space="0" w:color="414142"/>
              <w:left w:val="outset" w:sz="6" w:space="0" w:color="414142"/>
              <w:bottom w:val="outset" w:sz="6" w:space="0" w:color="414142"/>
              <w:right w:val="outset" w:sz="6" w:space="0" w:color="414142"/>
            </w:tcBorders>
            <w:shd w:val="clear" w:color="auto" w:fill="FFFFFF"/>
            <w:hideMark/>
          </w:tcPr>
          <w:p w14:paraId="3603F35E" w14:textId="556E975B" w:rsidR="00DE4224" w:rsidRPr="00353F7F" w:rsidRDefault="006E264F" w:rsidP="00906246">
            <w:pPr>
              <w:spacing w:after="0" w:line="240" w:lineRule="auto"/>
              <w:jc w:val="center"/>
              <w:rPr>
                <w:rFonts w:ascii="Times New Roman" w:eastAsia="Times New Roman" w:hAnsi="Times New Roman" w:cs="Times New Roman"/>
                <w:color w:val="414142"/>
                <w:sz w:val="18"/>
                <w:szCs w:val="18"/>
                <w:lang w:eastAsia="lv-LV"/>
              </w:rPr>
            </w:pPr>
            <w:r>
              <w:rPr>
                <w:rFonts w:ascii="Times New Roman" w:eastAsia="Times New Roman" w:hAnsi="Times New Roman" w:cs="Times New Roman"/>
                <w:color w:val="414142"/>
                <w:sz w:val="18"/>
                <w:szCs w:val="18"/>
                <w:lang w:eastAsia="lv-LV"/>
              </w:rPr>
              <w:t>1.7</w:t>
            </w:r>
            <w:r w:rsidR="00353F7F" w:rsidRPr="00255448">
              <w:rPr>
                <w:rFonts w:ascii="Times New Roman" w:eastAsia="Times New Roman" w:hAnsi="Times New Roman" w:cs="Times New Roman"/>
                <w:color w:val="414142"/>
                <w:sz w:val="18"/>
                <w:szCs w:val="18"/>
                <w:lang w:eastAsia="lv-LV"/>
              </w:rPr>
              <w:t>. uzdevums</w:t>
            </w:r>
          </w:p>
        </w:tc>
        <w:tc>
          <w:tcPr>
            <w:tcW w:w="498" w:type="pct"/>
            <w:tcBorders>
              <w:top w:val="outset" w:sz="6" w:space="0" w:color="414142"/>
              <w:left w:val="outset" w:sz="6" w:space="0" w:color="414142"/>
              <w:bottom w:val="outset" w:sz="6" w:space="0" w:color="414142"/>
              <w:right w:val="outset" w:sz="6" w:space="0" w:color="414142"/>
            </w:tcBorders>
            <w:shd w:val="clear" w:color="auto" w:fill="FFFFFF"/>
            <w:hideMark/>
          </w:tcPr>
          <w:p w14:paraId="509C309E" w14:textId="77777777" w:rsidR="00DE4224" w:rsidRPr="00353F7F" w:rsidRDefault="00353F7F" w:rsidP="00906246">
            <w:pPr>
              <w:spacing w:after="0" w:line="240" w:lineRule="auto"/>
              <w:rPr>
                <w:rFonts w:ascii="Times New Roman" w:eastAsia="Times New Roman" w:hAnsi="Times New Roman" w:cs="Times New Roman"/>
                <w:color w:val="414142"/>
                <w:sz w:val="18"/>
                <w:szCs w:val="18"/>
                <w:lang w:eastAsia="lv-LV"/>
              </w:rPr>
            </w:pPr>
            <w:r w:rsidRPr="00353F7F">
              <w:rPr>
                <w:rFonts w:ascii="Times New Roman" w:eastAsia="Times New Roman" w:hAnsi="Times New Roman" w:cs="Times New Roman"/>
                <w:color w:val="414142"/>
                <w:sz w:val="18"/>
                <w:szCs w:val="18"/>
                <w:lang w:eastAsia="lv-LV"/>
              </w:rPr>
              <w:t>19. Tieslietu ministrija</w:t>
            </w:r>
          </w:p>
        </w:tc>
        <w:tc>
          <w:tcPr>
            <w:tcW w:w="566" w:type="pct"/>
            <w:tcBorders>
              <w:top w:val="outset" w:sz="6" w:space="0" w:color="414142"/>
              <w:left w:val="outset" w:sz="6" w:space="0" w:color="414142"/>
              <w:bottom w:val="outset" w:sz="6" w:space="0" w:color="414142"/>
              <w:right w:val="outset" w:sz="6" w:space="0" w:color="414142"/>
            </w:tcBorders>
            <w:shd w:val="clear" w:color="auto" w:fill="FFFFFF"/>
            <w:hideMark/>
          </w:tcPr>
          <w:p w14:paraId="13020494" w14:textId="77777777" w:rsidR="00DE4224" w:rsidRPr="00353F7F" w:rsidRDefault="00DE4224" w:rsidP="00906246">
            <w:pPr>
              <w:spacing w:after="0" w:line="240" w:lineRule="auto"/>
              <w:jc w:val="center"/>
              <w:rPr>
                <w:rFonts w:ascii="Times New Roman" w:eastAsia="Times New Roman" w:hAnsi="Times New Roman" w:cs="Times New Roman"/>
                <w:color w:val="414142"/>
                <w:sz w:val="18"/>
                <w:szCs w:val="18"/>
                <w:lang w:eastAsia="lv-LV"/>
              </w:rPr>
            </w:pPr>
            <w:r w:rsidRPr="00353F7F">
              <w:rPr>
                <w:rFonts w:ascii="Times New Roman" w:eastAsia="Times New Roman" w:hAnsi="Times New Roman" w:cs="Times New Roman"/>
                <w:color w:val="414142"/>
                <w:sz w:val="18"/>
                <w:szCs w:val="18"/>
                <w:lang w:eastAsia="lv-LV"/>
              </w:rPr>
              <w:t xml:space="preserve">03.02.00 Apgabaltiesas un rajonu (pilsētu) tiesas </w:t>
            </w:r>
          </w:p>
        </w:tc>
        <w:tc>
          <w:tcPr>
            <w:tcW w:w="321"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4F7659D0" w14:textId="77777777" w:rsidR="00DE4224" w:rsidRPr="00353F7F" w:rsidRDefault="00DE4224" w:rsidP="00906246">
            <w:pPr>
              <w:spacing w:after="0" w:line="240" w:lineRule="auto"/>
              <w:rPr>
                <w:rFonts w:ascii="Times New Roman" w:eastAsia="Times New Roman" w:hAnsi="Times New Roman" w:cs="Times New Roman"/>
                <w:color w:val="414142"/>
                <w:sz w:val="18"/>
                <w:szCs w:val="18"/>
                <w:lang w:eastAsia="lv-LV"/>
              </w:rPr>
            </w:pPr>
            <w:r w:rsidRPr="00353F7F">
              <w:rPr>
                <w:rFonts w:ascii="Times New Roman" w:eastAsia="Times New Roman" w:hAnsi="Times New Roman" w:cs="Times New Roman"/>
                <w:color w:val="414142"/>
                <w:sz w:val="18"/>
                <w:szCs w:val="18"/>
                <w:lang w:eastAsia="lv-LV"/>
              </w:rPr>
              <w:t> </w:t>
            </w:r>
          </w:p>
        </w:tc>
        <w:tc>
          <w:tcPr>
            <w:tcW w:w="27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0A60554F" w14:textId="77777777" w:rsidR="00DE4224" w:rsidRPr="00353F7F" w:rsidRDefault="00DE4224" w:rsidP="00906246">
            <w:pPr>
              <w:spacing w:after="0" w:line="240" w:lineRule="auto"/>
              <w:rPr>
                <w:rFonts w:ascii="Times New Roman" w:eastAsia="Times New Roman" w:hAnsi="Times New Roman" w:cs="Times New Roman"/>
                <w:color w:val="414142"/>
                <w:sz w:val="18"/>
                <w:szCs w:val="18"/>
                <w:lang w:eastAsia="lv-LV"/>
              </w:rPr>
            </w:pPr>
            <w:r w:rsidRPr="00353F7F">
              <w:rPr>
                <w:rFonts w:ascii="Times New Roman" w:eastAsia="Times New Roman" w:hAnsi="Times New Roman" w:cs="Times New Roman"/>
                <w:color w:val="414142"/>
                <w:sz w:val="18"/>
                <w:szCs w:val="18"/>
                <w:lang w:eastAsia="lv-LV"/>
              </w:rPr>
              <w:t> 0</w:t>
            </w:r>
          </w:p>
        </w:tc>
        <w:tc>
          <w:tcPr>
            <w:tcW w:w="27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2CB57BE3" w14:textId="77777777" w:rsidR="00DE4224" w:rsidRPr="00353F7F" w:rsidRDefault="00DE4224" w:rsidP="00906246">
            <w:pPr>
              <w:spacing w:after="0" w:line="240" w:lineRule="auto"/>
              <w:rPr>
                <w:rFonts w:ascii="Times New Roman" w:eastAsia="Times New Roman" w:hAnsi="Times New Roman" w:cs="Times New Roman"/>
                <w:color w:val="414142"/>
                <w:sz w:val="18"/>
                <w:szCs w:val="18"/>
                <w:lang w:eastAsia="lv-LV"/>
              </w:rPr>
            </w:pPr>
            <w:r w:rsidRPr="00353F7F">
              <w:rPr>
                <w:rFonts w:ascii="Times New Roman" w:eastAsia="Times New Roman" w:hAnsi="Times New Roman" w:cs="Times New Roman"/>
                <w:color w:val="414142"/>
                <w:sz w:val="18"/>
                <w:szCs w:val="18"/>
                <w:lang w:eastAsia="lv-LV"/>
              </w:rPr>
              <w:t> 0</w:t>
            </w:r>
          </w:p>
        </w:tc>
        <w:tc>
          <w:tcPr>
            <w:tcW w:w="312"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495E722E" w14:textId="77777777" w:rsidR="00DE4224" w:rsidRPr="00353F7F" w:rsidRDefault="00EB4B5E" w:rsidP="00906246">
            <w:pPr>
              <w:spacing w:after="0" w:line="240" w:lineRule="auto"/>
              <w:jc w:val="right"/>
              <w:rPr>
                <w:rFonts w:ascii="Times New Roman" w:eastAsia="Times New Roman" w:hAnsi="Times New Roman" w:cs="Times New Roman"/>
                <w:color w:val="414142"/>
                <w:sz w:val="18"/>
                <w:szCs w:val="18"/>
                <w:lang w:eastAsia="lv-LV"/>
              </w:rPr>
            </w:pPr>
            <w:r>
              <w:rPr>
                <w:rFonts w:ascii="Times New Roman" w:eastAsia="Times New Roman" w:hAnsi="Times New Roman" w:cs="Times New Roman"/>
                <w:color w:val="414142"/>
                <w:sz w:val="18"/>
                <w:szCs w:val="18"/>
                <w:lang w:eastAsia="lv-LV"/>
              </w:rPr>
              <w:t>0</w:t>
            </w:r>
          </w:p>
        </w:tc>
        <w:tc>
          <w:tcPr>
            <w:tcW w:w="329"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474F29D3" w14:textId="77777777" w:rsidR="00DE4224" w:rsidRPr="00353F7F" w:rsidRDefault="00DE4224" w:rsidP="00906246">
            <w:pPr>
              <w:spacing w:after="0" w:line="240" w:lineRule="auto"/>
              <w:jc w:val="right"/>
              <w:rPr>
                <w:rFonts w:ascii="Times New Roman" w:eastAsia="Times New Roman" w:hAnsi="Times New Roman" w:cs="Times New Roman"/>
                <w:color w:val="414142"/>
                <w:sz w:val="18"/>
                <w:szCs w:val="18"/>
                <w:lang w:eastAsia="lv-LV"/>
              </w:rPr>
            </w:pPr>
            <w:r w:rsidRPr="00353F7F">
              <w:rPr>
                <w:rFonts w:ascii="Times New Roman" w:eastAsia="Times New Roman" w:hAnsi="Times New Roman" w:cs="Times New Roman"/>
                <w:color w:val="414142"/>
                <w:sz w:val="18"/>
                <w:szCs w:val="18"/>
                <w:lang w:eastAsia="lv-LV"/>
              </w:rPr>
              <w:t> 6020</w:t>
            </w:r>
          </w:p>
        </w:tc>
        <w:tc>
          <w:tcPr>
            <w:tcW w:w="337"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430458B2" w14:textId="77777777" w:rsidR="00DE4224" w:rsidRPr="00353F7F" w:rsidRDefault="00DE4224" w:rsidP="00906246">
            <w:pPr>
              <w:spacing w:after="0" w:line="240" w:lineRule="auto"/>
              <w:jc w:val="right"/>
              <w:rPr>
                <w:rFonts w:ascii="Times New Roman" w:eastAsia="Times New Roman" w:hAnsi="Times New Roman" w:cs="Times New Roman"/>
                <w:color w:val="414142"/>
                <w:sz w:val="18"/>
                <w:szCs w:val="18"/>
                <w:lang w:eastAsia="lv-LV"/>
              </w:rPr>
            </w:pPr>
            <w:r w:rsidRPr="00353F7F">
              <w:rPr>
                <w:rFonts w:ascii="Times New Roman" w:eastAsia="Times New Roman" w:hAnsi="Times New Roman" w:cs="Times New Roman"/>
                <w:color w:val="414142"/>
                <w:sz w:val="18"/>
                <w:szCs w:val="18"/>
                <w:lang w:eastAsia="lv-LV"/>
              </w:rPr>
              <w:t> 6020</w:t>
            </w:r>
          </w:p>
        </w:tc>
        <w:tc>
          <w:tcPr>
            <w:tcW w:w="509"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8CB84BA" w14:textId="77777777" w:rsidR="00DE4224" w:rsidRPr="00353F7F" w:rsidRDefault="00EB4B5E" w:rsidP="00353F7F">
            <w:pPr>
              <w:spacing w:after="0" w:line="240" w:lineRule="auto"/>
              <w:jc w:val="right"/>
              <w:rPr>
                <w:rFonts w:ascii="Times New Roman" w:eastAsia="Times New Roman" w:hAnsi="Times New Roman" w:cs="Times New Roman"/>
                <w:color w:val="414142"/>
                <w:sz w:val="18"/>
                <w:szCs w:val="18"/>
                <w:lang w:eastAsia="lv-LV"/>
              </w:rPr>
            </w:pPr>
            <w:r>
              <w:rPr>
                <w:rFonts w:ascii="Times New Roman" w:eastAsia="Times New Roman" w:hAnsi="Times New Roman" w:cs="Times New Roman"/>
                <w:color w:val="414142"/>
                <w:sz w:val="18"/>
                <w:szCs w:val="18"/>
                <w:lang w:eastAsia="lv-LV"/>
              </w:rPr>
              <w:t>0</w:t>
            </w:r>
            <w:r w:rsidR="00DE4224" w:rsidRPr="00353F7F">
              <w:rPr>
                <w:rFonts w:ascii="Times New Roman" w:eastAsia="Times New Roman" w:hAnsi="Times New Roman" w:cs="Times New Roman"/>
                <w:color w:val="414142"/>
                <w:sz w:val="18"/>
                <w:szCs w:val="18"/>
                <w:lang w:eastAsia="lv-LV"/>
              </w:rPr>
              <w:t> </w:t>
            </w:r>
          </w:p>
        </w:tc>
        <w:tc>
          <w:tcPr>
            <w:tcW w:w="578"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52AF81CD" w14:textId="77777777" w:rsidR="00DE4224" w:rsidRPr="00353F7F" w:rsidRDefault="00DE4224" w:rsidP="00353F7F">
            <w:pPr>
              <w:spacing w:after="0" w:line="240" w:lineRule="auto"/>
              <w:jc w:val="right"/>
              <w:rPr>
                <w:rFonts w:ascii="Times New Roman" w:eastAsia="Times New Roman" w:hAnsi="Times New Roman" w:cs="Times New Roman"/>
                <w:color w:val="414142"/>
                <w:sz w:val="18"/>
                <w:szCs w:val="18"/>
                <w:lang w:eastAsia="lv-LV"/>
              </w:rPr>
            </w:pPr>
            <w:r w:rsidRPr="00353F7F">
              <w:rPr>
                <w:rFonts w:ascii="Times New Roman" w:eastAsia="Times New Roman" w:hAnsi="Times New Roman" w:cs="Times New Roman"/>
                <w:color w:val="414142"/>
                <w:sz w:val="18"/>
                <w:szCs w:val="18"/>
                <w:lang w:eastAsia="lv-LV"/>
              </w:rPr>
              <w:t> 0</w:t>
            </w:r>
          </w:p>
        </w:tc>
        <w:tc>
          <w:tcPr>
            <w:tcW w:w="458"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32137216" w14:textId="77777777" w:rsidR="00DE4224" w:rsidRPr="00353F7F" w:rsidRDefault="00DE4224" w:rsidP="00906246">
            <w:pPr>
              <w:spacing w:after="0" w:line="240" w:lineRule="auto"/>
              <w:jc w:val="right"/>
              <w:rPr>
                <w:rFonts w:ascii="Times New Roman" w:eastAsia="Times New Roman" w:hAnsi="Times New Roman" w:cs="Times New Roman"/>
                <w:color w:val="414142"/>
                <w:sz w:val="18"/>
                <w:szCs w:val="18"/>
                <w:lang w:eastAsia="lv-LV"/>
              </w:rPr>
            </w:pPr>
            <w:r w:rsidRPr="00353F7F">
              <w:rPr>
                <w:rFonts w:ascii="Times New Roman" w:eastAsia="Times New Roman" w:hAnsi="Times New Roman" w:cs="Times New Roman"/>
                <w:color w:val="414142"/>
                <w:sz w:val="18"/>
                <w:szCs w:val="18"/>
                <w:lang w:eastAsia="lv-LV"/>
              </w:rPr>
              <w:t>.</w:t>
            </w:r>
          </w:p>
        </w:tc>
      </w:tr>
    </w:tbl>
    <w:p w14:paraId="330142B9" w14:textId="16FFBC89" w:rsidR="00E54A0D" w:rsidRPr="00FB6002" w:rsidRDefault="00E54A0D">
      <w:pPr>
        <w:rPr>
          <w:rFonts w:ascii="Times New Roman" w:hAnsi="Times New Roman" w:cs="Times New Roman"/>
          <w:sz w:val="24"/>
          <w:szCs w:val="24"/>
        </w:rPr>
      </w:pPr>
    </w:p>
    <w:p w14:paraId="6BF096C1" w14:textId="77777777" w:rsidR="00FB6002" w:rsidRPr="00FB6002" w:rsidRDefault="00FB6002">
      <w:pPr>
        <w:rPr>
          <w:rFonts w:ascii="Times New Roman" w:hAnsi="Times New Roman" w:cs="Times New Roman"/>
          <w:sz w:val="24"/>
          <w:szCs w:val="24"/>
        </w:rPr>
      </w:pP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FB6002" w:rsidRPr="00FB6002" w14:paraId="6772211E" w14:textId="77777777" w:rsidTr="00C17CA0">
        <w:tc>
          <w:tcPr>
            <w:tcW w:w="9061" w:type="dxa"/>
          </w:tcPr>
          <w:p w14:paraId="483452F5" w14:textId="77777777" w:rsidR="00FB6002" w:rsidRPr="00FB6002" w:rsidRDefault="00FB6002" w:rsidP="00FB6002">
            <w:pPr>
              <w:jc w:val="both"/>
              <w:rPr>
                <w:rFonts w:ascii="Times New Roman" w:hAnsi="Times New Roman" w:cs="Times New Roman"/>
                <w:sz w:val="16"/>
                <w:szCs w:val="10"/>
                <w:lang w:eastAsia="en-GB"/>
              </w:rPr>
            </w:pPr>
          </w:p>
          <w:tbl>
            <w:tblPr>
              <w:tblStyle w:val="Reatabula1"/>
              <w:tblW w:w="9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410"/>
              <w:gridCol w:w="3577"/>
            </w:tblGrid>
            <w:tr w:rsidR="00FB6002" w:rsidRPr="00FB6002" w14:paraId="2BA9CF8E" w14:textId="77777777" w:rsidTr="00C17CA0">
              <w:tc>
                <w:tcPr>
                  <w:tcW w:w="3119" w:type="dxa"/>
                </w:tcPr>
                <w:p w14:paraId="1A5F4E2F" w14:textId="77777777" w:rsidR="00FB6002" w:rsidRPr="00FB6002" w:rsidRDefault="00FB6002" w:rsidP="00FB6002">
                  <w:pPr>
                    <w:overflowPunct w:val="0"/>
                    <w:autoSpaceDE w:val="0"/>
                    <w:autoSpaceDN w:val="0"/>
                    <w:adjustRightInd w:val="0"/>
                    <w:spacing w:before="20"/>
                    <w:jc w:val="both"/>
                    <w:textAlignment w:val="baseline"/>
                    <w:rPr>
                      <w:rFonts w:ascii="Times New Roman" w:hAnsi="Times New Roman" w:cs="Times New Roman"/>
                      <w:sz w:val="28"/>
                      <w:szCs w:val="28"/>
                      <w:lang w:eastAsia="zh-CN"/>
                    </w:rPr>
                  </w:pPr>
                  <w:r w:rsidRPr="00FB6002">
                    <w:rPr>
                      <w:rFonts w:ascii="Times New Roman" w:hAnsi="Times New Roman" w:cs="Times New Roman"/>
                      <w:sz w:val="28"/>
                      <w:szCs w:val="28"/>
                      <w:lang w:eastAsia="zh-CN"/>
                    </w:rPr>
                    <w:fldChar w:fldCharType="begin"/>
                  </w:r>
                  <w:r w:rsidRPr="00FB6002">
                    <w:rPr>
                      <w:rFonts w:ascii="Times New Roman" w:hAnsi="Times New Roman" w:cs="Times New Roman"/>
                      <w:sz w:val="28"/>
                      <w:szCs w:val="28"/>
                      <w:lang w:eastAsia="zh-CN"/>
                    </w:rPr>
                    <w:instrText xml:space="preserve"> MERGEFIELD =TAP_AMATS#2 \* MERGEFORMAT </w:instrText>
                  </w:r>
                  <w:r w:rsidRPr="00FB6002">
                    <w:rPr>
                      <w:rFonts w:ascii="Times New Roman" w:hAnsi="Times New Roman" w:cs="Times New Roman"/>
                      <w:sz w:val="28"/>
                      <w:szCs w:val="28"/>
                      <w:lang w:eastAsia="zh-CN"/>
                    </w:rPr>
                    <w:fldChar w:fldCharType="separate"/>
                  </w:r>
                  <w:r w:rsidRPr="00FB6002">
                    <w:rPr>
                      <w:rFonts w:ascii="Times New Roman" w:hAnsi="Times New Roman" w:cs="Times New Roman"/>
                      <w:sz w:val="28"/>
                      <w:szCs w:val="28"/>
                      <w:lang w:eastAsia="zh-CN"/>
                    </w:rPr>
                    <w:t>«=TAP_AMATS#2»</w:t>
                  </w:r>
                  <w:r w:rsidRPr="00FB6002">
                    <w:rPr>
                      <w:rFonts w:ascii="Times New Roman" w:hAnsi="Times New Roman" w:cs="Times New Roman"/>
                      <w:sz w:val="28"/>
                      <w:szCs w:val="28"/>
                      <w:lang w:eastAsia="zh-CN"/>
                    </w:rPr>
                    <w:fldChar w:fldCharType="end"/>
                  </w:r>
                </w:p>
              </w:tc>
              <w:tc>
                <w:tcPr>
                  <w:tcW w:w="2410" w:type="dxa"/>
                </w:tcPr>
                <w:p w14:paraId="554717FF" w14:textId="77777777" w:rsidR="00FB6002" w:rsidRPr="00FB6002" w:rsidRDefault="00FB6002" w:rsidP="00FB6002">
                  <w:pPr>
                    <w:overflowPunct w:val="0"/>
                    <w:autoSpaceDE w:val="0"/>
                    <w:autoSpaceDN w:val="0"/>
                    <w:adjustRightInd w:val="0"/>
                    <w:spacing w:before="20"/>
                    <w:jc w:val="center"/>
                    <w:textAlignment w:val="baseline"/>
                    <w:rPr>
                      <w:rFonts w:ascii="Times New Roman" w:hAnsi="Times New Roman" w:cs="Times New Roman"/>
                      <w:sz w:val="28"/>
                      <w:szCs w:val="20"/>
                      <w:lang w:eastAsia="zh-CN"/>
                    </w:rPr>
                  </w:pPr>
                  <w:r w:rsidRPr="00FB6002">
                    <w:rPr>
                      <w:rFonts w:ascii="Times New Roman" w:hAnsi="Times New Roman" w:cs="Times New Roman"/>
                      <w:szCs w:val="18"/>
                      <w:lang w:eastAsia="zh-CN"/>
                    </w:rPr>
                    <w:t>(</w:t>
                  </w:r>
                  <w:proofErr w:type="spellStart"/>
                  <w:r w:rsidRPr="00FB6002">
                    <w:rPr>
                      <w:rFonts w:ascii="Times New Roman" w:hAnsi="Times New Roman" w:cs="Times New Roman"/>
                      <w:szCs w:val="18"/>
                      <w:lang w:eastAsia="zh-CN"/>
                    </w:rPr>
                    <w:t>paraksts</w:t>
                  </w:r>
                  <w:proofErr w:type="spellEnd"/>
                  <w:r w:rsidRPr="00FB6002">
                    <w:rPr>
                      <w:rFonts w:ascii="Times New Roman" w:hAnsi="Times New Roman" w:cs="Times New Roman"/>
                      <w:szCs w:val="18"/>
                      <w:lang w:eastAsia="zh-CN"/>
                    </w:rPr>
                    <w:t>**)</w:t>
                  </w:r>
                </w:p>
              </w:tc>
              <w:tc>
                <w:tcPr>
                  <w:tcW w:w="3577" w:type="dxa"/>
                </w:tcPr>
                <w:p w14:paraId="237070F3" w14:textId="77777777" w:rsidR="00FB6002" w:rsidRPr="00FB6002" w:rsidRDefault="00FB6002" w:rsidP="00FB6002">
                  <w:pPr>
                    <w:overflowPunct w:val="0"/>
                    <w:autoSpaceDE w:val="0"/>
                    <w:autoSpaceDN w:val="0"/>
                    <w:adjustRightInd w:val="0"/>
                    <w:spacing w:before="20"/>
                    <w:jc w:val="both"/>
                    <w:textAlignment w:val="baseline"/>
                    <w:rPr>
                      <w:rFonts w:ascii="Times New Roman" w:hAnsi="Times New Roman" w:cs="Times New Roman"/>
                      <w:sz w:val="28"/>
                      <w:szCs w:val="28"/>
                      <w:lang w:eastAsia="en-GB"/>
                    </w:rPr>
                  </w:pPr>
                  <w:r w:rsidRPr="00FB6002">
                    <w:rPr>
                      <w:rFonts w:ascii="Times New Roman" w:hAnsi="Times New Roman" w:cs="Times New Roman"/>
                      <w:sz w:val="28"/>
                      <w:szCs w:val="28"/>
                      <w:lang w:eastAsia="en-GB"/>
                    </w:rPr>
                    <w:fldChar w:fldCharType="begin"/>
                  </w:r>
                  <w:r w:rsidRPr="00FB6002">
                    <w:rPr>
                      <w:rFonts w:ascii="Times New Roman" w:hAnsi="Times New Roman" w:cs="Times New Roman"/>
                      <w:sz w:val="28"/>
                      <w:szCs w:val="28"/>
                      <w:lang w:eastAsia="en-GB"/>
                    </w:rPr>
                    <w:instrText xml:space="preserve"> MERGEFIELD =TAP_PARAKSTS#2 \* MERGEFORMAT </w:instrText>
                  </w:r>
                  <w:r w:rsidRPr="00FB6002">
                    <w:rPr>
                      <w:rFonts w:ascii="Times New Roman" w:hAnsi="Times New Roman" w:cs="Times New Roman"/>
                      <w:sz w:val="28"/>
                      <w:szCs w:val="28"/>
                      <w:lang w:eastAsia="en-GB"/>
                    </w:rPr>
                    <w:fldChar w:fldCharType="separate"/>
                  </w:r>
                  <w:r w:rsidRPr="00FB6002">
                    <w:rPr>
                      <w:rFonts w:ascii="Times New Roman" w:hAnsi="Times New Roman" w:cs="Times New Roman"/>
                      <w:noProof/>
                      <w:sz w:val="28"/>
                      <w:szCs w:val="28"/>
                      <w:lang w:eastAsia="en-GB"/>
                    </w:rPr>
                    <w:t>«=TAP_PARAKSTS#2»</w:t>
                  </w:r>
                  <w:r w:rsidRPr="00FB6002">
                    <w:rPr>
                      <w:rFonts w:ascii="Times New Roman" w:hAnsi="Times New Roman" w:cs="Times New Roman"/>
                      <w:noProof/>
                      <w:sz w:val="28"/>
                      <w:szCs w:val="28"/>
                      <w:lang w:eastAsia="en-GB"/>
                    </w:rPr>
                    <w:fldChar w:fldCharType="end"/>
                  </w:r>
                </w:p>
              </w:tc>
            </w:tr>
          </w:tbl>
          <w:p w14:paraId="2C8C33AF" w14:textId="77777777" w:rsidR="00FB6002" w:rsidRPr="00FB6002" w:rsidRDefault="00FB6002" w:rsidP="00FB6002">
            <w:pPr>
              <w:jc w:val="both"/>
              <w:rPr>
                <w:rFonts w:ascii="Times New Roman" w:hAnsi="Times New Roman" w:cs="Times New Roman"/>
                <w:szCs w:val="18"/>
                <w:lang w:eastAsia="en-GB"/>
              </w:rPr>
            </w:pPr>
          </w:p>
          <w:p w14:paraId="19A783CA" w14:textId="77777777" w:rsidR="00FB6002" w:rsidRPr="00FB6002" w:rsidRDefault="00FB6002" w:rsidP="00FB6002">
            <w:pPr>
              <w:jc w:val="both"/>
              <w:rPr>
                <w:rFonts w:ascii="Times New Roman" w:hAnsi="Times New Roman" w:cs="Times New Roman"/>
                <w:szCs w:val="18"/>
                <w:lang w:eastAsia="en-GB"/>
              </w:rPr>
            </w:pPr>
          </w:p>
          <w:p w14:paraId="4A778D3C" w14:textId="77777777" w:rsidR="00FB6002" w:rsidRPr="00FB6002" w:rsidRDefault="00FB6002" w:rsidP="00FB6002">
            <w:pPr>
              <w:jc w:val="both"/>
              <w:rPr>
                <w:rFonts w:ascii="Times New Roman" w:hAnsi="Times New Roman" w:cs="Times New Roman"/>
                <w:sz w:val="28"/>
                <w:szCs w:val="20"/>
                <w:lang w:eastAsia="en-GB"/>
              </w:rPr>
            </w:pPr>
            <w:r w:rsidRPr="00FB6002">
              <w:rPr>
                <w:rFonts w:ascii="Times New Roman" w:hAnsi="Times New Roman" w:cs="Times New Roman"/>
                <w:lang w:eastAsia="zh-CN"/>
              </w:rPr>
              <w:t xml:space="preserve">** </w:t>
            </w:r>
            <w:proofErr w:type="spellStart"/>
            <w:r w:rsidRPr="00FB6002">
              <w:rPr>
                <w:rFonts w:ascii="Times New Roman" w:hAnsi="Times New Roman" w:cs="Times New Roman"/>
                <w:lang w:eastAsia="zh-CN"/>
              </w:rPr>
              <w:t>Dokuments</w:t>
            </w:r>
            <w:proofErr w:type="spellEnd"/>
            <w:r w:rsidRPr="00FB6002">
              <w:rPr>
                <w:rFonts w:ascii="Times New Roman" w:hAnsi="Times New Roman" w:cs="Times New Roman"/>
                <w:lang w:eastAsia="zh-CN"/>
              </w:rPr>
              <w:t xml:space="preserve"> </w:t>
            </w:r>
            <w:proofErr w:type="spellStart"/>
            <w:r w:rsidRPr="00FB6002">
              <w:rPr>
                <w:rFonts w:ascii="Times New Roman" w:hAnsi="Times New Roman" w:cs="Times New Roman"/>
                <w:lang w:eastAsia="zh-CN"/>
              </w:rPr>
              <w:t>ir</w:t>
            </w:r>
            <w:proofErr w:type="spellEnd"/>
            <w:r w:rsidRPr="00FB6002">
              <w:rPr>
                <w:rFonts w:ascii="Times New Roman" w:hAnsi="Times New Roman" w:cs="Times New Roman"/>
                <w:lang w:eastAsia="zh-CN"/>
              </w:rPr>
              <w:t xml:space="preserve"> </w:t>
            </w:r>
            <w:proofErr w:type="spellStart"/>
            <w:r w:rsidRPr="00FB6002">
              <w:rPr>
                <w:rFonts w:ascii="Times New Roman" w:hAnsi="Times New Roman" w:cs="Times New Roman"/>
                <w:lang w:eastAsia="zh-CN"/>
              </w:rPr>
              <w:t>parakstīts</w:t>
            </w:r>
            <w:proofErr w:type="spellEnd"/>
            <w:r w:rsidRPr="00FB6002">
              <w:rPr>
                <w:rFonts w:ascii="Times New Roman" w:hAnsi="Times New Roman" w:cs="Times New Roman"/>
                <w:lang w:eastAsia="zh-CN"/>
              </w:rPr>
              <w:t xml:space="preserve"> </w:t>
            </w:r>
            <w:proofErr w:type="spellStart"/>
            <w:r w:rsidRPr="00FB6002">
              <w:rPr>
                <w:rFonts w:ascii="Times New Roman" w:hAnsi="Times New Roman" w:cs="Times New Roman"/>
                <w:lang w:eastAsia="zh-CN"/>
              </w:rPr>
              <w:t>ar</w:t>
            </w:r>
            <w:proofErr w:type="spellEnd"/>
            <w:r w:rsidRPr="00FB6002">
              <w:rPr>
                <w:rFonts w:ascii="Times New Roman" w:hAnsi="Times New Roman" w:cs="Times New Roman"/>
                <w:lang w:eastAsia="zh-CN"/>
              </w:rPr>
              <w:t xml:space="preserve"> TAP </w:t>
            </w:r>
            <w:proofErr w:type="spellStart"/>
            <w:r w:rsidRPr="00FB6002">
              <w:rPr>
                <w:rFonts w:ascii="Times New Roman" w:hAnsi="Times New Roman" w:cs="Times New Roman"/>
                <w:lang w:eastAsia="zh-CN"/>
              </w:rPr>
              <w:t>portāla</w:t>
            </w:r>
            <w:proofErr w:type="spellEnd"/>
            <w:r w:rsidRPr="00FB6002">
              <w:rPr>
                <w:rFonts w:ascii="Times New Roman" w:hAnsi="Times New Roman" w:cs="Times New Roman"/>
                <w:lang w:eastAsia="zh-CN"/>
              </w:rPr>
              <w:t xml:space="preserve"> </w:t>
            </w:r>
            <w:proofErr w:type="spellStart"/>
            <w:r w:rsidRPr="00FB6002">
              <w:rPr>
                <w:rFonts w:ascii="Times New Roman" w:hAnsi="Times New Roman" w:cs="Times New Roman"/>
                <w:lang w:eastAsia="zh-CN"/>
              </w:rPr>
              <w:t>elektroniskās</w:t>
            </w:r>
            <w:proofErr w:type="spellEnd"/>
            <w:r w:rsidRPr="00FB6002">
              <w:rPr>
                <w:rFonts w:ascii="Times New Roman" w:hAnsi="Times New Roman" w:cs="Times New Roman"/>
                <w:lang w:eastAsia="zh-CN"/>
              </w:rPr>
              <w:t xml:space="preserve"> </w:t>
            </w:r>
            <w:proofErr w:type="spellStart"/>
            <w:r w:rsidRPr="00FB6002">
              <w:rPr>
                <w:rFonts w:ascii="Times New Roman" w:hAnsi="Times New Roman" w:cs="Times New Roman"/>
                <w:lang w:eastAsia="zh-CN"/>
              </w:rPr>
              <w:t>parakstīšanas</w:t>
            </w:r>
            <w:proofErr w:type="spellEnd"/>
            <w:r w:rsidRPr="00FB6002">
              <w:rPr>
                <w:rFonts w:ascii="Times New Roman" w:hAnsi="Times New Roman" w:cs="Times New Roman"/>
                <w:lang w:eastAsia="zh-CN"/>
              </w:rPr>
              <w:t xml:space="preserve"> </w:t>
            </w:r>
            <w:proofErr w:type="spellStart"/>
            <w:r w:rsidRPr="00FB6002">
              <w:rPr>
                <w:rFonts w:ascii="Times New Roman" w:hAnsi="Times New Roman" w:cs="Times New Roman"/>
                <w:lang w:eastAsia="zh-CN"/>
              </w:rPr>
              <w:t>rīku</w:t>
            </w:r>
            <w:proofErr w:type="spellEnd"/>
          </w:p>
        </w:tc>
      </w:tr>
    </w:tbl>
    <w:p w14:paraId="33AB95AF" w14:textId="39DF57B3" w:rsidR="00E54A0D" w:rsidRPr="00FB6002" w:rsidRDefault="00E54A0D" w:rsidP="00FB6002">
      <w:pPr>
        <w:rPr>
          <w:rFonts w:ascii="Times New Roman" w:hAnsi="Times New Roman" w:cs="Times New Roman"/>
          <w:sz w:val="24"/>
          <w:szCs w:val="24"/>
          <w:lang w:eastAsia="lv-LV"/>
        </w:rPr>
      </w:pPr>
    </w:p>
    <w:sectPr w:rsidR="00E54A0D" w:rsidRPr="00FB6002" w:rsidSect="00C11A32">
      <w:pgSz w:w="16838" w:h="11906" w:orient="landscape"/>
      <w:pgMar w:top="170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82189" w14:textId="77777777" w:rsidR="0044541A" w:rsidRDefault="0044541A" w:rsidP="003F7C3C">
      <w:pPr>
        <w:spacing w:after="0" w:line="240" w:lineRule="auto"/>
      </w:pPr>
      <w:r>
        <w:separator/>
      </w:r>
    </w:p>
  </w:endnote>
  <w:endnote w:type="continuationSeparator" w:id="0">
    <w:p w14:paraId="46C15011" w14:textId="77777777" w:rsidR="0044541A" w:rsidRDefault="0044541A" w:rsidP="003F7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36042240"/>
      <w:docPartObj>
        <w:docPartGallery w:val="Page Numbers (Bottom of Page)"/>
        <w:docPartUnique/>
      </w:docPartObj>
    </w:sdtPr>
    <w:sdtEndPr>
      <w:rPr>
        <w:rFonts w:ascii="Times New Roman" w:hAnsi="Times New Roman" w:cs="Times New Roman"/>
        <w:noProof/>
      </w:rPr>
    </w:sdtEndPr>
    <w:sdtContent>
      <w:p w14:paraId="466C898E" w14:textId="5F82E69F" w:rsidR="00EC2F52" w:rsidRPr="003D4FF7" w:rsidRDefault="00EC2F52" w:rsidP="003D4FF7">
        <w:pPr>
          <w:pStyle w:val="Footer"/>
          <w:spacing w:after="120"/>
          <w:jc w:val="center"/>
          <w:rPr>
            <w:rFonts w:ascii="Times New Roman" w:hAnsi="Times New Roman" w:cs="Times New Roman"/>
            <w:noProof/>
            <w:sz w:val="16"/>
            <w:szCs w:val="16"/>
          </w:rPr>
        </w:pPr>
        <w:r w:rsidRPr="003D4FF7">
          <w:rPr>
            <w:rFonts w:ascii="Times New Roman" w:hAnsi="Times New Roman" w:cs="Times New Roman"/>
            <w:sz w:val="16"/>
            <w:szCs w:val="16"/>
          </w:rPr>
          <w:fldChar w:fldCharType="begin"/>
        </w:r>
        <w:r w:rsidRPr="003D4FF7">
          <w:rPr>
            <w:rFonts w:ascii="Times New Roman" w:hAnsi="Times New Roman" w:cs="Times New Roman"/>
            <w:sz w:val="16"/>
            <w:szCs w:val="16"/>
          </w:rPr>
          <w:instrText xml:space="preserve"> PAGE   \* MERGEFORMAT </w:instrText>
        </w:r>
        <w:r w:rsidRPr="003D4FF7">
          <w:rPr>
            <w:rFonts w:ascii="Times New Roman" w:hAnsi="Times New Roman" w:cs="Times New Roman"/>
            <w:sz w:val="16"/>
            <w:szCs w:val="16"/>
          </w:rPr>
          <w:fldChar w:fldCharType="separate"/>
        </w:r>
        <w:r w:rsidR="00D914C3">
          <w:rPr>
            <w:rFonts w:ascii="Times New Roman" w:hAnsi="Times New Roman" w:cs="Times New Roman"/>
            <w:noProof/>
            <w:sz w:val="16"/>
            <w:szCs w:val="16"/>
          </w:rPr>
          <w:t>17</w:t>
        </w:r>
        <w:r w:rsidRPr="003D4FF7">
          <w:rPr>
            <w:rFonts w:ascii="Times New Roman" w:hAnsi="Times New Roman" w:cs="Times New Roman"/>
            <w:noProof/>
            <w:sz w:val="16"/>
            <w:szCs w:val="16"/>
          </w:rPr>
          <w:fldChar w:fldCharType="end"/>
        </w:r>
      </w:p>
    </w:sdtContent>
  </w:sdt>
  <w:p w14:paraId="4CE5DFD5" w14:textId="77777777" w:rsidR="00EC2F52" w:rsidRPr="003D4FF7" w:rsidRDefault="00EC2F52">
    <w:pPr>
      <w:pStyle w:val="Footer"/>
      <w:rPr>
        <w:rFonts w:ascii="Times New Roman" w:hAnsi="Times New Roman" w:cs="Times New Roman"/>
        <w:sz w:val="16"/>
        <w:szCs w:val="16"/>
      </w:rPr>
    </w:pPr>
    <w:r w:rsidRPr="003D4FF7">
      <w:rPr>
        <w:rFonts w:ascii="Times New Roman" w:hAnsi="Times New Roman" w:cs="Times New Roman"/>
        <w:sz w:val="16"/>
        <w:szCs w:val="16"/>
      </w:rPr>
      <w:t>IeMCTplans_2021_2023; Cilvēku tirdzniecības novēršanas plāns 2021</w:t>
    </w:r>
    <w:r>
      <w:rPr>
        <w:rFonts w:ascii="Times New Roman" w:hAnsi="Times New Roman" w:cs="Times New Roman"/>
        <w:sz w:val="16"/>
        <w:szCs w:val="16"/>
      </w:rPr>
      <w:t>.</w:t>
    </w:r>
    <w:r w:rsidRPr="003D4FF7">
      <w:rPr>
        <w:rFonts w:ascii="Times New Roman" w:hAnsi="Times New Roman" w:cs="Times New Roman"/>
        <w:sz w:val="16"/>
        <w:szCs w:val="16"/>
      </w:rPr>
      <w:t xml:space="preserve"> – 2023. gadam.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12DF3" w14:textId="77777777" w:rsidR="0044541A" w:rsidRDefault="0044541A" w:rsidP="003F7C3C">
      <w:pPr>
        <w:spacing w:after="0" w:line="240" w:lineRule="auto"/>
      </w:pPr>
      <w:r>
        <w:separator/>
      </w:r>
    </w:p>
  </w:footnote>
  <w:footnote w:type="continuationSeparator" w:id="0">
    <w:p w14:paraId="38611407" w14:textId="77777777" w:rsidR="0044541A" w:rsidRDefault="0044541A" w:rsidP="003F7C3C">
      <w:pPr>
        <w:spacing w:after="0" w:line="240" w:lineRule="auto"/>
      </w:pPr>
      <w:r>
        <w:continuationSeparator/>
      </w:r>
    </w:p>
  </w:footnote>
  <w:footnote w:id="1">
    <w:p w14:paraId="584B51E2" w14:textId="77777777" w:rsidR="00EC2F52" w:rsidRPr="00563DD9" w:rsidRDefault="00EC2F52">
      <w:pPr>
        <w:pStyle w:val="FootnoteText"/>
        <w:rPr>
          <w:rFonts w:ascii="Times New Roman" w:hAnsi="Times New Roman" w:cs="Times New Roman"/>
        </w:rPr>
      </w:pPr>
      <w:r w:rsidRPr="00563DD9">
        <w:rPr>
          <w:rStyle w:val="FootnoteReference"/>
          <w:rFonts w:ascii="Times New Roman" w:hAnsi="Times New Roman" w:cs="Times New Roman"/>
        </w:rPr>
        <w:footnoteRef/>
      </w:r>
      <w:r w:rsidRPr="00563DD9">
        <w:rPr>
          <w:rFonts w:ascii="Times New Roman" w:hAnsi="Times New Roman" w:cs="Times New Roman"/>
        </w:rPr>
        <w:t xml:space="preserve"> Par Tiesībsarga īstenotajām aktivitātēm cilvēku tirdzniecības novēršanas jomā šeit:  </w:t>
      </w:r>
      <w:hyperlink r:id="rId1" w:history="1">
        <w:r w:rsidRPr="00563DD9">
          <w:rPr>
            <w:rStyle w:val="Hyperlink"/>
            <w:rFonts w:ascii="Times New Roman" w:hAnsi="Times New Roman" w:cs="Times New Roman"/>
          </w:rPr>
          <w:t>https://www.tiesibsargs.lv/lv/pages/cilvektiesibas/pilsoniskas-un-politiskas-tiesibas/cilvektirznieciba</w:t>
        </w:r>
      </w:hyperlink>
      <w:r w:rsidRPr="00563DD9">
        <w:rPr>
          <w:rFonts w:ascii="Times New Roman" w:hAnsi="Times New Roman" w:cs="Times New Roman"/>
        </w:rPr>
        <w:t xml:space="preserve">  </w:t>
      </w:r>
    </w:p>
  </w:footnote>
  <w:footnote w:id="2">
    <w:p w14:paraId="5C914037" w14:textId="77777777" w:rsidR="00EC2F52" w:rsidRPr="00563DD9" w:rsidRDefault="00EC2F52">
      <w:pPr>
        <w:pStyle w:val="FootnoteText"/>
        <w:rPr>
          <w:rFonts w:ascii="Times New Roman" w:hAnsi="Times New Roman" w:cs="Times New Roman"/>
        </w:rPr>
      </w:pPr>
      <w:r w:rsidRPr="00563DD9">
        <w:rPr>
          <w:rStyle w:val="FootnoteReference"/>
          <w:rFonts w:ascii="Times New Roman" w:hAnsi="Times New Roman" w:cs="Times New Roman"/>
        </w:rPr>
        <w:footnoteRef/>
      </w:r>
      <w:r w:rsidRPr="00563DD9">
        <w:rPr>
          <w:rFonts w:ascii="Times New Roman" w:hAnsi="Times New Roman" w:cs="Times New Roman"/>
        </w:rPr>
        <w:t xml:space="preserve"> 2020.gada ASV Valsts Departamenta Ziņojums “Par cilvēku tirdzniecības novēršanu” // </w:t>
      </w:r>
      <w:hyperlink r:id="rId2" w:history="1">
        <w:r w:rsidRPr="00563DD9">
          <w:rPr>
            <w:rStyle w:val="Hyperlink"/>
            <w:rFonts w:ascii="Times New Roman" w:hAnsi="Times New Roman" w:cs="Times New Roman"/>
          </w:rPr>
          <w:t>https://lv.usembassy.gov/wp-content/uploads/sites/58/TIP_Report2020_LV.pdf</w:t>
        </w:r>
      </w:hyperlink>
      <w:r w:rsidRPr="00563DD9">
        <w:rPr>
          <w:rFonts w:ascii="Times New Roman" w:hAnsi="Times New Roman" w:cs="Times New Roman"/>
        </w:rPr>
        <w:t xml:space="preserve"> </w:t>
      </w:r>
    </w:p>
  </w:footnote>
  <w:footnote w:id="3">
    <w:p w14:paraId="4B595426" w14:textId="77777777" w:rsidR="00EC2F52" w:rsidRPr="00563DD9" w:rsidRDefault="00EC2F52">
      <w:pPr>
        <w:pStyle w:val="FootnoteText"/>
        <w:rPr>
          <w:rFonts w:ascii="Times New Roman" w:hAnsi="Times New Roman" w:cs="Times New Roman"/>
        </w:rPr>
      </w:pPr>
      <w:r w:rsidRPr="00563DD9">
        <w:rPr>
          <w:rStyle w:val="FootnoteReference"/>
          <w:rFonts w:ascii="Times New Roman" w:hAnsi="Times New Roman" w:cs="Times New Roman"/>
        </w:rPr>
        <w:footnoteRef/>
      </w:r>
      <w:r w:rsidRPr="00563DD9">
        <w:rPr>
          <w:rFonts w:ascii="Times New Roman" w:hAnsi="Times New Roman" w:cs="Times New Roman"/>
        </w:rPr>
        <w:t xml:space="preserve"> Informācija par projektiem: </w:t>
      </w:r>
      <w:hyperlink r:id="rId3" w:history="1">
        <w:r w:rsidRPr="00563DD9">
          <w:rPr>
            <w:rStyle w:val="Hyperlink"/>
            <w:rFonts w:ascii="Times New Roman" w:hAnsi="Times New Roman" w:cs="Times New Roman"/>
          </w:rPr>
          <w:t>http://www.cilvektirdznieciba.lv/lv</w:t>
        </w:r>
      </w:hyperlink>
      <w:r w:rsidRPr="00563DD9">
        <w:rPr>
          <w:rFonts w:ascii="Times New Roman" w:hAnsi="Times New Roman" w:cs="Times New Roman"/>
        </w:rPr>
        <w:t xml:space="preserve"> </w:t>
      </w:r>
    </w:p>
  </w:footnote>
  <w:footnote w:id="4">
    <w:p w14:paraId="3CFE0B4C" w14:textId="77777777" w:rsidR="00EC2F52" w:rsidRPr="00563DD9" w:rsidRDefault="00EC2F52" w:rsidP="00841A41">
      <w:pPr>
        <w:spacing w:after="0"/>
        <w:rPr>
          <w:rFonts w:ascii="Times New Roman" w:hAnsi="Times New Roman" w:cs="Times New Roman"/>
          <w:sz w:val="20"/>
          <w:szCs w:val="20"/>
        </w:rPr>
      </w:pPr>
      <w:r w:rsidRPr="00563DD9">
        <w:rPr>
          <w:rStyle w:val="FootnoteReference"/>
          <w:rFonts w:ascii="Times New Roman" w:hAnsi="Times New Roman" w:cs="Times New Roman"/>
          <w:sz w:val="20"/>
          <w:szCs w:val="20"/>
        </w:rPr>
        <w:footnoteRef/>
      </w:r>
      <w:r w:rsidRPr="00563DD9">
        <w:rPr>
          <w:rFonts w:ascii="Times New Roman" w:hAnsi="Times New Roman" w:cs="Times New Roman"/>
          <w:sz w:val="20"/>
          <w:szCs w:val="20"/>
        </w:rPr>
        <w:t xml:space="preserve"> The EU Strategy on Combatting Trafficking in Human Beings 2021- 2025 // </w:t>
      </w:r>
      <w:hyperlink r:id="rId4" w:history="1">
        <w:r w:rsidRPr="00563DD9">
          <w:rPr>
            <w:rStyle w:val="Hyperlink"/>
            <w:rFonts w:ascii="Times New Roman" w:hAnsi="Times New Roman" w:cs="Times New Roman"/>
            <w:sz w:val="20"/>
            <w:szCs w:val="20"/>
          </w:rPr>
          <w:t>https://ec.europa.eu/home-affairs/sites/default/files/pdf/14042021_eu_strategy_on_combatting_trafficking_in_human_beings_2021-2025_com-2021-171-1_en.pdf</w:t>
        </w:r>
      </w:hyperlink>
      <w:r w:rsidRPr="00563DD9">
        <w:rPr>
          <w:rFonts w:ascii="Times New Roman" w:hAnsi="Times New Roman" w:cs="Times New Roman"/>
          <w:sz w:val="20"/>
          <w:szCs w:val="20"/>
        </w:rPr>
        <w:t xml:space="preserve"> </w:t>
      </w:r>
    </w:p>
  </w:footnote>
  <w:footnote w:id="5">
    <w:p w14:paraId="7904461C" w14:textId="77777777" w:rsidR="00EC2F52" w:rsidRPr="00563DD9" w:rsidRDefault="00EC2F52" w:rsidP="00841A41">
      <w:pPr>
        <w:spacing w:after="0"/>
        <w:rPr>
          <w:rFonts w:ascii="Times New Roman" w:hAnsi="Times New Roman" w:cs="Times New Roman"/>
          <w:sz w:val="20"/>
          <w:szCs w:val="20"/>
        </w:rPr>
      </w:pPr>
      <w:r w:rsidRPr="00563DD9">
        <w:rPr>
          <w:rStyle w:val="FootnoteReference"/>
          <w:rFonts w:ascii="Times New Roman" w:hAnsi="Times New Roman" w:cs="Times New Roman"/>
          <w:sz w:val="20"/>
          <w:szCs w:val="20"/>
        </w:rPr>
        <w:footnoteRef/>
      </w:r>
      <w:r w:rsidRPr="00563DD9">
        <w:rPr>
          <w:rFonts w:ascii="Times New Roman" w:hAnsi="Times New Roman" w:cs="Times New Roman"/>
          <w:sz w:val="20"/>
          <w:szCs w:val="20"/>
        </w:rPr>
        <w:t xml:space="preserve"> Council of the Baltic Sea States Task Force against Trafficking in Human Beings Strategic Plan 2020-2025 // </w:t>
      </w:r>
      <w:hyperlink r:id="rId5" w:history="1">
        <w:r w:rsidRPr="00563DD9">
          <w:rPr>
            <w:rStyle w:val="Hyperlink"/>
            <w:rFonts w:ascii="Times New Roman" w:hAnsi="Times New Roman" w:cs="Times New Roman"/>
            <w:sz w:val="20"/>
            <w:szCs w:val="20"/>
          </w:rPr>
          <w:t>https://cbss.org/wp-content/uploads/2020/06/CBSS-TF-THB-Strategy-2021-2025.pdf</w:t>
        </w:r>
      </w:hyperlink>
      <w:r w:rsidRPr="00563DD9">
        <w:rPr>
          <w:rFonts w:ascii="Times New Roman" w:hAnsi="Times New Roman" w:cs="Times New Roman"/>
          <w:sz w:val="20"/>
          <w:szCs w:val="20"/>
        </w:rPr>
        <w:t xml:space="preserve"> </w:t>
      </w:r>
    </w:p>
  </w:footnote>
  <w:footnote w:id="6">
    <w:p w14:paraId="3402A8C4" w14:textId="77777777" w:rsidR="00EC2F52" w:rsidRPr="00563DD9" w:rsidRDefault="00EC2F52" w:rsidP="00841A41">
      <w:pPr>
        <w:pStyle w:val="FootnoteText"/>
        <w:rPr>
          <w:rFonts w:ascii="Times New Roman" w:hAnsi="Times New Roman" w:cs="Times New Roman"/>
        </w:rPr>
      </w:pPr>
      <w:r w:rsidRPr="00563DD9">
        <w:rPr>
          <w:rStyle w:val="FootnoteReference"/>
          <w:rFonts w:ascii="Times New Roman" w:hAnsi="Times New Roman" w:cs="Times New Roman"/>
        </w:rPr>
        <w:footnoteRef/>
      </w:r>
      <w:r w:rsidRPr="00563DD9">
        <w:rPr>
          <w:rFonts w:ascii="Times New Roman" w:hAnsi="Times New Roman" w:cs="Times New Roman"/>
        </w:rPr>
        <w:t xml:space="preserve"> Globālais verdzības indekss, 2018; </w:t>
      </w:r>
      <w:hyperlink r:id="rId6" w:anchor="prevalence" w:history="1">
        <w:r w:rsidRPr="00563DD9">
          <w:rPr>
            <w:rStyle w:val="Hyperlink"/>
            <w:rFonts w:ascii="Times New Roman" w:hAnsi="Times New Roman" w:cs="Times New Roman"/>
          </w:rPr>
          <w:t>https://www.globalslaveryindex.org/2018/data/maps/#prevalence</w:t>
        </w:r>
      </w:hyperlink>
      <w:r w:rsidRPr="00563DD9">
        <w:rPr>
          <w:rFonts w:ascii="Times New Roman" w:hAnsi="Times New Roman" w:cs="Times New Roman"/>
        </w:rPr>
        <w:t xml:space="preserve"> </w:t>
      </w:r>
    </w:p>
  </w:footnote>
  <w:footnote w:id="7">
    <w:p w14:paraId="65114623" w14:textId="77777777" w:rsidR="00EC2F52" w:rsidRPr="00563DD9" w:rsidRDefault="00EC2F52" w:rsidP="00841A41">
      <w:pPr>
        <w:pStyle w:val="FootnoteText"/>
        <w:rPr>
          <w:rFonts w:ascii="Times New Roman" w:hAnsi="Times New Roman" w:cs="Times New Roman"/>
        </w:rPr>
      </w:pPr>
      <w:r w:rsidRPr="00563DD9">
        <w:rPr>
          <w:rStyle w:val="FootnoteReference"/>
          <w:rFonts w:ascii="Times New Roman" w:hAnsi="Times New Roman" w:cs="Times New Roman"/>
        </w:rPr>
        <w:footnoteRef/>
      </w:r>
      <w:r w:rsidRPr="00563DD9">
        <w:rPr>
          <w:rFonts w:ascii="Times New Roman" w:hAnsi="Times New Roman" w:cs="Times New Roman"/>
        </w:rPr>
        <w:t xml:space="preserve"> Modernās verdzības jēdziens pārņemts no: </w:t>
      </w:r>
      <w:hyperlink r:id="rId7" w:history="1">
        <w:r w:rsidRPr="00563DD9">
          <w:rPr>
            <w:rStyle w:val="Hyperlink"/>
            <w:rFonts w:ascii="Times New Roman" w:hAnsi="Times New Roman" w:cs="Times New Roman"/>
          </w:rPr>
          <w:t>https://www.aph.gov.au/Parliamentary_Business/Committees/Joint/Foreign_Affairs_Defence_and_Trade/ModernSlavery/Final_report/section?id=committees/reportjnt/024102/25035</w:t>
        </w:r>
      </w:hyperlink>
      <w:r w:rsidRPr="00563DD9">
        <w:rPr>
          <w:rFonts w:ascii="Times New Roman" w:hAnsi="Times New Roman" w:cs="Times New Roman"/>
        </w:rPr>
        <w:t xml:space="preserve"> </w:t>
      </w:r>
    </w:p>
  </w:footnote>
  <w:footnote w:id="8">
    <w:p w14:paraId="62BC8BDF" w14:textId="77777777" w:rsidR="00EC2F52" w:rsidRPr="00563DD9" w:rsidRDefault="00EC2F52" w:rsidP="005F6437">
      <w:pPr>
        <w:pStyle w:val="FootnoteText"/>
        <w:jc w:val="both"/>
        <w:rPr>
          <w:rFonts w:ascii="Times New Roman" w:hAnsi="Times New Roman" w:cs="Times New Roman"/>
        </w:rPr>
      </w:pPr>
      <w:r w:rsidRPr="00563DD9">
        <w:rPr>
          <w:rStyle w:val="FootnoteReference"/>
          <w:rFonts w:ascii="Times New Roman" w:hAnsi="Times New Roman" w:cs="Times New Roman"/>
        </w:rPr>
        <w:footnoteRef/>
      </w:r>
      <w:r w:rsidRPr="00563DD9">
        <w:rPr>
          <w:rFonts w:ascii="Times New Roman" w:hAnsi="Times New Roman" w:cs="Times New Roman"/>
        </w:rPr>
        <w:t xml:space="preserve"> cilvēku tirdzniecības upuru izcelsmes valsts - Latvijas valstspiederīgie tiek vervēti pamatā Latvijā, transportēti uz ārvalstīm, kur tiek pakļauti ekspluatācijai</w:t>
      </w:r>
    </w:p>
  </w:footnote>
  <w:footnote w:id="9">
    <w:p w14:paraId="764EDE13" w14:textId="77777777" w:rsidR="00EC2F52" w:rsidRPr="00563DD9" w:rsidRDefault="00EC2F52">
      <w:pPr>
        <w:pStyle w:val="FootnoteText"/>
        <w:rPr>
          <w:rFonts w:ascii="Times New Roman" w:hAnsi="Times New Roman" w:cs="Times New Roman"/>
        </w:rPr>
      </w:pPr>
      <w:r w:rsidRPr="00563DD9">
        <w:rPr>
          <w:rStyle w:val="FootnoteReference"/>
          <w:rFonts w:ascii="Times New Roman" w:hAnsi="Times New Roman" w:cs="Times New Roman"/>
        </w:rPr>
        <w:footnoteRef/>
      </w:r>
      <w:r w:rsidRPr="00563DD9">
        <w:rPr>
          <w:rFonts w:ascii="Times New Roman" w:hAnsi="Times New Roman" w:cs="Times New Roman"/>
        </w:rPr>
        <w:t xml:space="preserve"> izcelsmes valsts ir pilsonības valsts vai bezvalstniekiem – agrākās pastāvīgās dzīvesvietas valsts vai valstis. Avots: Eiropas Migrācijas tīkla Patvēruma un migrācijas vārdnīca, </w:t>
      </w:r>
      <w:hyperlink r:id="rId8" w:history="1">
        <w:r w:rsidRPr="00563DD9">
          <w:rPr>
            <w:rStyle w:val="Hyperlink"/>
            <w:rFonts w:ascii="Times New Roman" w:hAnsi="Times New Roman" w:cs="Times New Roman"/>
          </w:rPr>
          <w:t>https://ec.europa.eu/home-affairs/what-we-do/networks/european_migration_network/glossary_search/country-origin_en</w:t>
        </w:r>
      </w:hyperlink>
      <w:r w:rsidRPr="00563DD9">
        <w:rPr>
          <w:rFonts w:ascii="Times New Roman" w:hAnsi="Times New Roman" w:cs="Times New Roman"/>
        </w:rPr>
        <w:t xml:space="preserve"> </w:t>
      </w:r>
    </w:p>
  </w:footnote>
  <w:footnote w:id="10">
    <w:p w14:paraId="4AAA669A" w14:textId="77777777" w:rsidR="00EC2F52" w:rsidRPr="00563DD9" w:rsidRDefault="00EC2F52" w:rsidP="005F6437">
      <w:pPr>
        <w:pStyle w:val="FootnoteText"/>
        <w:jc w:val="both"/>
        <w:rPr>
          <w:rFonts w:ascii="Times New Roman" w:hAnsi="Times New Roman" w:cs="Times New Roman"/>
        </w:rPr>
      </w:pPr>
      <w:r w:rsidRPr="00563DD9">
        <w:rPr>
          <w:rStyle w:val="FootnoteReference"/>
          <w:rFonts w:ascii="Times New Roman" w:hAnsi="Times New Roman" w:cs="Times New Roman"/>
        </w:rPr>
        <w:footnoteRef/>
      </w:r>
      <w:r w:rsidRPr="00563DD9">
        <w:rPr>
          <w:rFonts w:ascii="Times New Roman" w:hAnsi="Times New Roman" w:cs="Times New Roman"/>
        </w:rPr>
        <w:t xml:space="preserve"> mērķa valsts– attiecībā uz trešo valstu valstspiederīgo ekspluatāciju vērojams būtisks identificēto cilvēku tirdzniecības upuru skaita pieaugums.</w:t>
      </w:r>
    </w:p>
  </w:footnote>
  <w:footnote w:id="11">
    <w:p w14:paraId="062F0AC6" w14:textId="77777777" w:rsidR="00EC2F52" w:rsidRPr="00563DD9" w:rsidRDefault="00EC2F52" w:rsidP="005F6437">
      <w:pPr>
        <w:pStyle w:val="FootnoteText"/>
        <w:jc w:val="both"/>
        <w:rPr>
          <w:rFonts w:ascii="Times New Roman" w:hAnsi="Times New Roman" w:cs="Times New Roman"/>
        </w:rPr>
      </w:pPr>
      <w:r w:rsidRPr="00563DD9">
        <w:rPr>
          <w:rStyle w:val="FootnoteReference"/>
          <w:rFonts w:ascii="Times New Roman" w:hAnsi="Times New Roman" w:cs="Times New Roman"/>
        </w:rPr>
        <w:footnoteRef/>
      </w:r>
      <w:r w:rsidRPr="00563DD9">
        <w:rPr>
          <w:rFonts w:ascii="Times New Roman" w:hAnsi="Times New Roman" w:cs="Times New Roman"/>
        </w:rPr>
        <w:t xml:space="preserve"> tranzīta valsts - citās valstīs savervēti cilvēku tirdzniecības upuri tiek transportēti uz mērķa valsti, Latviju izmantojot kā tranzīta valsti transportēšanas maršrutā, turklāt cilvēku tirdzniecības upuri var tikt nelikumīgi pārvietoti pāri valsts robežai, kas atbilst Krimināllikuma 285.pantā “Personas nelikumīga pārvietošana pāri valsts robežai” noteiktajam noziedzīgajam nodarījumam</w:t>
      </w:r>
    </w:p>
  </w:footnote>
  <w:footnote w:id="12">
    <w:p w14:paraId="55BD05D3" w14:textId="77777777" w:rsidR="00EC2F52" w:rsidRPr="00563DD9" w:rsidRDefault="00EC2F52" w:rsidP="005F6437">
      <w:pPr>
        <w:pStyle w:val="FootnoteText"/>
        <w:jc w:val="both"/>
        <w:rPr>
          <w:rFonts w:ascii="Times New Roman" w:hAnsi="Times New Roman" w:cs="Times New Roman"/>
        </w:rPr>
      </w:pPr>
      <w:r w:rsidRPr="00563DD9">
        <w:rPr>
          <w:rStyle w:val="FootnoteReference"/>
          <w:rFonts w:ascii="Times New Roman" w:hAnsi="Times New Roman" w:cs="Times New Roman"/>
        </w:rPr>
        <w:footnoteRef/>
      </w:r>
      <w:r w:rsidRPr="00563DD9">
        <w:rPr>
          <w:rFonts w:ascii="Times New Roman" w:hAnsi="Times New Roman" w:cs="Times New Roman"/>
        </w:rPr>
        <w:t xml:space="preserve"> valsts, kurā cilvēku tirdzniecība tiek izdarīta valsts iekšienē, nešķērsojot valsts robežas, identificētie cilvēku tirdzniecības upuri ir Latvijas valstspiederīgie – gan sievietes, vīrieši, gan pieaugušie, nepilngadīgie, un personas pamatā tiek pakļautas seksuālai izmantošanai vai darbaspēka ekspluatācijai.</w:t>
      </w:r>
    </w:p>
  </w:footnote>
  <w:footnote w:id="13">
    <w:p w14:paraId="76E16EA9" w14:textId="22EE784A" w:rsidR="00EC2F52" w:rsidRPr="00563DD9" w:rsidRDefault="00EC2F52">
      <w:pPr>
        <w:pStyle w:val="FootnoteText"/>
        <w:rPr>
          <w:rFonts w:ascii="Times New Roman" w:hAnsi="Times New Roman" w:cs="Times New Roman"/>
        </w:rPr>
      </w:pPr>
      <w:r w:rsidRPr="00563DD9">
        <w:rPr>
          <w:rStyle w:val="FootnoteReference"/>
          <w:rFonts w:ascii="Times New Roman" w:hAnsi="Times New Roman" w:cs="Times New Roman"/>
        </w:rPr>
        <w:footnoteRef/>
      </w:r>
      <w:r w:rsidRPr="00563DD9">
        <w:rPr>
          <w:rFonts w:ascii="Times New Roman" w:hAnsi="Times New Roman" w:cs="Times New Roman"/>
        </w:rPr>
        <w:t xml:space="preserve"> Atbildīgās institūcijas norādītas alfabētiskā secībā, nevis prioritārā atbildības secībā.</w:t>
      </w:r>
    </w:p>
  </w:footnote>
  <w:footnote w:id="14">
    <w:p w14:paraId="3016D715" w14:textId="77777777" w:rsidR="00EC2F52" w:rsidRPr="00563DD9" w:rsidRDefault="00EC2F52" w:rsidP="007962CF">
      <w:pPr>
        <w:pStyle w:val="FootnoteText"/>
        <w:jc w:val="both"/>
        <w:rPr>
          <w:rFonts w:ascii="Times New Roman" w:hAnsi="Times New Roman" w:cs="Times New Roman"/>
        </w:rPr>
      </w:pPr>
      <w:r w:rsidRPr="00563DD9">
        <w:rPr>
          <w:rStyle w:val="FootnoteReference"/>
          <w:rFonts w:ascii="Times New Roman" w:hAnsi="Times New Roman" w:cs="Times New Roman"/>
        </w:rPr>
        <w:footnoteRef/>
      </w:r>
      <w:r w:rsidRPr="00563DD9">
        <w:rPr>
          <w:rFonts w:ascii="Times New Roman" w:hAnsi="Times New Roman" w:cs="Times New Roman"/>
        </w:rPr>
        <w:t xml:space="preserve"> Ārlietu ministrija, Augstākai tiesa, Ekonomikas ministrija, Iekšlietu ministrija, Izglītības un zinātnes ministrija, Kultūras ministrija, Labklājības ministrija, Tieslietu ministrija, Veselības ministrija, Latvijas Republikas prokuratūra, Finanšu izlūkošanas dienests, Latvijas Pašvaldību savienība, biedrība “Centrs MARTA”, biedrība “Patvērums “Drošā māja””, Rīgas Pašvaldības policija, Sociālās integrācijas valsts aģentūra, Tiesu administrācija, Juridiskās palīdzības administrācija, Valsts bērnu tiesību aizsardzības inspekcija, Valsts ieņēmumu dienests, Valsts darba inspekcija, Nodarbinātības Valsts aģentūra, Latvijas Republikas Tiesībsarga birojs, Valsts policija, Valsts policijas koledža, Valsts robežsardze, Valsts robežsardzes koledža, Pilsonības un migrācijas lietu pārvalde, Latvijas Republikas pašvaldības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49FB"/>
    <w:multiLevelType w:val="hybridMultilevel"/>
    <w:tmpl w:val="E8361E8E"/>
    <w:lvl w:ilvl="0" w:tplc="791233A0">
      <w:start w:val="1"/>
      <w:numFmt w:val="decimal"/>
      <w:lvlText w:val="4.%1"/>
      <w:lvlJc w:val="left"/>
      <w:pPr>
        <w:ind w:left="1485" w:hanging="360"/>
      </w:pPr>
      <w:rPr>
        <w:rFonts w:hint="default"/>
      </w:rPr>
    </w:lvl>
    <w:lvl w:ilvl="1" w:tplc="04260019" w:tentative="1">
      <w:start w:val="1"/>
      <w:numFmt w:val="lowerLetter"/>
      <w:lvlText w:val="%2."/>
      <w:lvlJc w:val="left"/>
      <w:pPr>
        <w:ind w:left="2205" w:hanging="360"/>
      </w:pPr>
    </w:lvl>
    <w:lvl w:ilvl="2" w:tplc="0426001B" w:tentative="1">
      <w:start w:val="1"/>
      <w:numFmt w:val="lowerRoman"/>
      <w:lvlText w:val="%3."/>
      <w:lvlJc w:val="right"/>
      <w:pPr>
        <w:ind w:left="2925" w:hanging="180"/>
      </w:pPr>
    </w:lvl>
    <w:lvl w:ilvl="3" w:tplc="0426000F" w:tentative="1">
      <w:start w:val="1"/>
      <w:numFmt w:val="decimal"/>
      <w:lvlText w:val="%4."/>
      <w:lvlJc w:val="left"/>
      <w:pPr>
        <w:ind w:left="3645" w:hanging="360"/>
      </w:pPr>
    </w:lvl>
    <w:lvl w:ilvl="4" w:tplc="04260019" w:tentative="1">
      <w:start w:val="1"/>
      <w:numFmt w:val="lowerLetter"/>
      <w:lvlText w:val="%5."/>
      <w:lvlJc w:val="left"/>
      <w:pPr>
        <w:ind w:left="4365" w:hanging="360"/>
      </w:pPr>
    </w:lvl>
    <w:lvl w:ilvl="5" w:tplc="0426001B" w:tentative="1">
      <w:start w:val="1"/>
      <w:numFmt w:val="lowerRoman"/>
      <w:lvlText w:val="%6."/>
      <w:lvlJc w:val="right"/>
      <w:pPr>
        <w:ind w:left="5085" w:hanging="180"/>
      </w:pPr>
    </w:lvl>
    <w:lvl w:ilvl="6" w:tplc="0426000F" w:tentative="1">
      <w:start w:val="1"/>
      <w:numFmt w:val="decimal"/>
      <w:lvlText w:val="%7."/>
      <w:lvlJc w:val="left"/>
      <w:pPr>
        <w:ind w:left="5805" w:hanging="360"/>
      </w:pPr>
    </w:lvl>
    <w:lvl w:ilvl="7" w:tplc="04260019" w:tentative="1">
      <w:start w:val="1"/>
      <w:numFmt w:val="lowerLetter"/>
      <w:lvlText w:val="%8."/>
      <w:lvlJc w:val="left"/>
      <w:pPr>
        <w:ind w:left="6525" w:hanging="360"/>
      </w:pPr>
    </w:lvl>
    <w:lvl w:ilvl="8" w:tplc="0426001B" w:tentative="1">
      <w:start w:val="1"/>
      <w:numFmt w:val="lowerRoman"/>
      <w:lvlText w:val="%9."/>
      <w:lvlJc w:val="right"/>
      <w:pPr>
        <w:ind w:left="7245" w:hanging="180"/>
      </w:pPr>
    </w:lvl>
  </w:abstractNum>
  <w:abstractNum w:abstractNumId="1" w15:restartNumberingAfterBreak="0">
    <w:nsid w:val="07F8662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301E3E"/>
    <w:multiLevelType w:val="hybridMultilevel"/>
    <w:tmpl w:val="A21237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B1390A"/>
    <w:multiLevelType w:val="hybridMultilevel"/>
    <w:tmpl w:val="2998FC76"/>
    <w:lvl w:ilvl="0" w:tplc="AF40C2A4">
      <w:start w:val="2"/>
      <w:numFmt w:val="bullet"/>
      <w:lvlText w:val="-"/>
      <w:lvlJc w:val="left"/>
      <w:pPr>
        <w:ind w:left="1146" w:hanging="360"/>
      </w:pPr>
      <w:rPr>
        <w:rFonts w:ascii="Times New Roman" w:eastAsia="Times New Roman" w:hAnsi="Times New Roman"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 w15:restartNumberingAfterBreak="0">
    <w:nsid w:val="10356966"/>
    <w:multiLevelType w:val="multilevel"/>
    <w:tmpl w:val="DAAEEF1C"/>
    <w:lvl w:ilvl="0">
      <w:start w:val="3"/>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1A931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6E2E5F"/>
    <w:multiLevelType w:val="hybridMultilevel"/>
    <w:tmpl w:val="DAAEEF1C"/>
    <w:lvl w:ilvl="0" w:tplc="C28C19B0">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951C83"/>
    <w:multiLevelType w:val="hybridMultilevel"/>
    <w:tmpl w:val="B1742800"/>
    <w:lvl w:ilvl="0" w:tplc="ABE4BA7C">
      <w:start w:val="1"/>
      <w:numFmt w:val="decimal"/>
      <w:lvlText w:val="2.%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6A6CBB"/>
    <w:multiLevelType w:val="hybridMultilevel"/>
    <w:tmpl w:val="3ED8638C"/>
    <w:lvl w:ilvl="0" w:tplc="737CE972">
      <w:start w:val="201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D876D47"/>
    <w:multiLevelType w:val="multilevel"/>
    <w:tmpl w:val="A47E0BB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1EF60A0D"/>
    <w:multiLevelType w:val="hybridMultilevel"/>
    <w:tmpl w:val="3140B3DE"/>
    <w:lvl w:ilvl="0" w:tplc="791233A0">
      <w:start w:val="1"/>
      <w:numFmt w:val="decimal"/>
      <w:lvlText w:val="4.%1"/>
      <w:lvlJc w:val="left"/>
      <w:pPr>
        <w:ind w:left="1485" w:hanging="360"/>
      </w:pPr>
      <w:rPr>
        <w:rFonts w:hint="default"/>
      </w:rPr>
    </w:lvl>
    <w:lvl w:ilvl="1" w:tplc="04260019" w:tentative="1">
      <w:start w:val="1"/>
      <w:numFmt w:val="lowerLetter"/>
      <w:lvlText w:val="%2."/>
      <w:lvlJc w:val="left"/>
      <w:pPr>
        <w:ind w:left="2205" w:hanging="360"/>
      </w:pPr>
    </w:lvl>
    <w:lvl w:ilvl="2" w:tplc="0426001B" w:tentative="1">
      <w:start w:val="1"/>
      <w:numFmt w:val="lowerRoman"/>
      <w:lvlText w:val="%3."/>
      <w:lvlJc w:val="right"/>
      <w:pPr>
        <w:ind w:left="2925" w:hanging="180"/>
      </w:pPr>
    </w:lvl>
    <w:lvl w:ilvl="3" w:tplc="0426000F" w:tentative="1">
      <w:start w:val="1"/>
      <w:numFmt w:val="decimal"/>
      <w:lvlText w:val="%4."/>
      <w:lvlJc w:val="left"/>
      <w:pPr>
        <w:ind w:left="3645" w:hanging="360"/>
      </w:pPr>
    </w:lvl>
    <w:lvl w:ilvl="4" w:tplc="04260019" w:tentative="1">
      <w:start w:val="1"/>
      <w:numFmt w:val="lowerLetter"/>
      <w:lvlText w:val="%5."/>
      <w:lvlJc w:val="left"/>
      <w:pPr>
        <w:ind w:left="4365" w:hanging="360"/>
      </w:pPr>
    </w:lvl>
    <w:lvl w:ilvl="5" w:tplc="0426001B" w:tentative="1">
      <w:start w:val="1"/>
      <w:numFmt w:val="lowerRoman"/>
      <w:lvlText w:val="%6."/>
      <w:lvlJc w:val="right"/>
      <w:pPr>
        <w:ind w:left="5085" w:hanging="180"/>
      </w:pPr>
    </w:lvl>
    <w:lvl w:ilvl="6" w:tplc="0426000F" w:tentative="1">
      <w:start w:val="1"/>
      <w:numFmt w:val="decimal"/>
      <w:lvlText w:val="%7."/>
      <w:lvlJc w:val="left"/>
      <w:pPr>
        <w:ind w:left="5805" w:hanging="360"/>
      </w:pPr>
    </w:lvl>
    <w:lvl w:ilvl="7" w:tplc="04260019" w:tentative="1">
      <w:start w:val="1"/>
      <w:numFmt w:val="lowerLetter"/>
      <w:lvlText w:val="%8."/>
      <w:lvlJc w:val="left"/>
      <w:pPr>
        <w:ind w:left="6525" w:hanging="360"/>
      </w:pPr>
    </w:lvl>
    <w:lvl w:ilvl="8" w:tplc="0426001B" w:tentative="1">
      <w:start w:val="1"/>
      <w:numFmt w:val="lowerRoman"/>
      <w:lvlText w:val="%9."/>
      <w:lvlJc w:val="right"/>
      <w:pPr>
        <w:ind w:left="7245" w:hanging="180"/>
      </w:pPr>
    </w:lvl>
  </w:abstractNum>
  <w:abstractNum w:abstractNumId="11" w15:restartNumberingAfterBreak="0">
    <w:nsid w:val="299E56EA"/>
    <w:multiLevelType w:val="hybridMultilevel"/>
    <w:tmpl w:val="59EE94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1363B7"/>
    <w:multiLevelType w:val="hybridMultilevel"/>
    <w:tmpl w:val="6D2CC1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1">
    <w:nsid w:val="35412EE3"/>
    <w:multiLevelType w:val="hybridMultilevel"/>
    <w:tmpl w:val="CA76A2E2"/>
    <w:lvl w:ilvl="0" w:tplc="447A8CF8">
      <w:start w:val="1"/>
      <w:numFmt w:val="bullet"/>
      <w:lvlText w:val=""/>
      <w:lvlJc w:val="left"/>
      <w:pPr>
        <w:ind w:left="720" w:hanging="360"/>
      </w:pPr>
      <w:rPr>
        <w:rFonts w:ascii="Wingdings" w:hAnsi="Wingdings" w:hint="default"/>
      </w:rPr>
    </w:lvl>
    <w:lvl w:ilvl="1" w:tplc="7446460C" w:tentative="1">
      <w:start w:val="1"/>
      <w:numFmt w:val="lowerLetter"/>
      <w:lvlText w:val="%2."/>
      <w:lvlJc w:val="left"/>
      <w:pPr>
        <w:ind w:left="1440" w:hanging="360"/>
      </w:pPr>
    </w:lvl>
    <w:lvl w:ilvl="2" w:tplc="91A02EB2" w:tentative="1">
      <w:start w:val="1"/>
      <w:numFmt w:val="lowerRoman"/>
      <w:lvlText w:val="%3."/>
      <w:lvlJc w:val="right"/>
      <w:pPr>
        <w:ind w:left="2160" w:hanging="180"/>
      </w:pPr>
    </w:lvl>
    <w:lvl w:ilvl="3" w:tplc="F348CF3A" w:tentative="1">
      <w:start w:val="1"/>
      <w:numFmt w:val="decimal"/>
      <w:lvlText w:val="%4."/>
      <w:lvlJc w:val="left"/>
      <w:pPr>
        <w:ind w:left="2880" w:hanging="360"/>
      </w:pPr>
    </w:lvl>
    <w:lvl w:ilvl="4" w:tplc="741CD86C" w:tentative="1">
      <w:start w:val="1"/>
      <w:numFmt w:val="lowerLetter"/>
      <w:lvlText w:val="%5."/>
      <w:lvlJc w:val="left"/>
      <w:pPr>
        <w:ind w:left="3600" w:hanging="360"/>
      </w:pPr>
    </w:lvl>
    <w:lvl w:ilvl="5" w:tplc="62F483B2" w:tentative="1">
      <w:start w:val="1"/>
      <w:numFmt w:val="lowerRoman"/>
      <w:lvlText w:val="%6."/>
      <w:lvlJc w:val="right"/>
      <w:pPr>
        <w:ind w:left="4320" w:hanging="180"/>
      </w:pPr>
    </w:lvl>
    <w:lvl w:ilvl="6" w:tplc="E38AEB7A" w:tentative="1">
      <w:start w:val="1"/>
      <w:numFmt w:val="decimal"/>
      <w:lvlText w:val="%7."/>
      <w:lvlJc w:val="left"/>
      <w:pPr>
        <w:ind w:left="5040" w:hanging="360"/>
      </w:pPr>
    </w:lvl>
    <w:lvl w:ilvl="7" w:tplc="4FEA1F66" w:tentative="1">
      <w:start w:val="1"/>
      <w:numFmt w:val="lowerLetter"/>
      <w:lvlText w:val="%8."/>
      <w:lvlJc w:val="left"/>
      <w:pPr>
        <w:ind w:left="5760" w:hanging="360"/>
      </w:pPr>
    </w:lvl>
    <w:lvl w:ilvl="8" w:tplc="DA28D1D2" w:tentative="1">
      <w:start w:val="1"/>
      <w:numFmt w:val="lowerRoman"/>
      <w:lvlText w:val="%9."/>
      <w:lvlJc w:val="right"/>
      <w:pPr>
        <w:ind w:left="6480" w:hanging="180"/>
      </w:pPr>
    </w:lvl>
  </w:abstractNum>
  <w:abstractNum w:abstractNumId="14" w15:restartNumberingAfterBreak="0">
    <w:nsid w:val="38543D4D"/>
    <w:multiLevelType w:val="hybridMultilevel"/>
    <w:tmpl w:val="EF309EFA"/>
    <w:lvl w:ilvl="0" w:tplc="15BC3740">
      <w:start w:val="11"/>
      <w:numFmt w:val="bullet"/>
      <w:lvlText w:val="-"/>
      <w:lvlJc w:val="left"/>
      <w:pPr>
        <w:ind w:left="1440" w:hanging="360"/>
      </w:pPr>
      <w:rPr>
        <w:rFonts w:ascii="Tahoma" w:eastAsia="Times New Roman" w:hAnsi="Tahoma" w:cs="Tahoma"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3A353F59"/>
    <w:multiLevelType w:val="hybridMultilevel"/>
    <w:tmpl w:val="DEDAFAC2"/>
    <w:lvl w:ilvl="0" w:tplc="A436460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A3D63B1"/>
    <w:multiLevelType w:val="hybridMultilevel"/>
    <w:tmpl w:val="D69E02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775032"/>
    <w:multiLevelType w:val="hybridMultilevel"/>
    <w:tmpl w:val="9C7AA5F0"/>
    <w:lvl w:ilvl="0" w:tplc="23105F14">
      <w:start w:val="4"/>
      <w:numFmt w:val="bullet"/>
      <w:lvlText w:val=""/>
      <w:lvlJc w:val="left"/>
      <w:pPr>
        <w:ind w:left="720" w:hanging="360"/>
      </w:pPr>
      <w:rPr>
        <w:rFonts w:ascii="Symbol" w:eastAsia="Times New Roman" w:hAnsi="Symbol" w:cs="Tahom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1576C24"/>
    <w:multiLevelType w:val="multilevel"/>
    <w:tmpl w:val="B678A47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1">
    <w:nsid w:val="43B11712"/>
    <w:multiLevelType w:val="hybridMultilevel"/>
    <w:tmpl w:val="872C1628"/>
    <w:lvl w:ilvl="0" w:tplc="B12C56F2">
      <w:start w:val="1"/>
      <w:numFmt w:val="bullet"/>
      <w:lvlText w:val=""/>
      <w:lvlJc w:val="left"/>
      <w:pPr>
        <w:ind w:left="720" w:hanging="360"/>
      </w:pPr>
      <w:rPr>
        <w:rFonts w:ascii="Wingdings" w:hAnsi="Wingdings" w:hint="default"/>
      </w:rPr>
    </w:lvl>
    <w:lvl w:ilvl="1" w:tplc="1D049CCE" w:tentative="1">
      <w:start w:val="1"/>
      <w:numFmt w:val="bullet"/>
      <w:lvlText w:val="o"/>
      <w:lvlJc w:val="left"/>
      <w:pPr>
        <w:ind w:left="1440" w:hanging="360"/>
      </w:pPr>
      <w:rPr>
        <w:rFonts w:ascii="Courier New" w:hAnsi="Courier New" w:cs="Courier New" w:hint="default"/>
      </w:rPr>
    </w:lvl>
    <w:lvl w:ilvl="2" w:tplc="F392AEF8" w:tentative="1">
      <w:start w:val="1"/>
      <w:numFmt w:val="bullet"/>
      <w:lvlText w:val=""/>
      <w:lvlJc w:val="left"/>
      <w:pPr>
        <w:ind w:left="2160" w:hanging="360"/>
      </w:pPr>
      <w:rPr>
        <w:rFonts w:ascii="Wingdings" w:hAnsi="Wingdings" w:hint="default"/>
      </w:rPr>
    </w:lvl>
    <w:lvl w:ilvl="3" w:tplc="1264D336" w:tentative="1">
      <w:start w:val="1"/>
      <w:numFmt w:val="bullet"/>
      <w:lvlText w:val=""/>
      <w:lvlJc w:val="left"/>
      <w:pPr>
        <w:ind w:left="2880" w:hanging="360"/>
      </w:pPr>
      <w:rPr>
        <w:rFonts w:ascii="Symbol" w:hAnsi="Symbol" w:hint="default"/>
      </w:rPr>
    </w:lvl>
    <w:lvl w:ilvl="4" w:tplc="642A339A" w:tentative="1">
      <w:start w:val="1"/>
      <w:numFmt w:val="bullet"/>
      <w:lvlText w:val="o"/>
      <w:lvlJc w:val="left"/>
      <w:pPr>
        <w:ind w:left="3600" w:hanging="360"/>
      </w:pPr>
      <w:rPr>
        <w:rFonts w:ascii="Courier New" w:hAnsi="Courier New" w:cs="Courier New" w:hint="default"/>
      </w:rPr>
    </w:lvl>
    <w:lvl w:ilvl="5" w:tplc="F13C13EC" w:tentative="1">
      <w:start w:val="1"/>
      <w:numFmt w:val="bullet"/>
      <w:lvlText w:val=""/>
      <w:lvlJc w:val="left"/>
      <w:pPr>
        <w:ind w:left="4320" w:hanging="360"/>
      </w:pPr>
      <w:rPr>
        <w:rFonts w:ascii="Wingdings" w:hAnsi="Wingdings" w:hint="default"/>
      </w:rPr>
    </w:lvl>
    <w:lvl w:ilvl="6" w:tplc="AC467A40" w:tentative="1">
      <w:start w:val="1"/>
      <w:numFmt w:val="bullet"/>
      <w:lvlText w:val=""/>
      <w:lvlJc w:val="left"/>
      <w:pPr>
        <w:ind w:left="5040" w:hanging="360"/>
      </w:pPr>
      <w:rPr>
        <w:rFonts w:ascii="Symbol" w:hAnsi="Symbol" w:hint="default"/>
      </w:rPr>
    </w:lvl>
    <w:lvl w:ilvl="7" w:tplc="85A8022C" w:tentative="1">
      <w:start w:val="1"/>
      <w:numFmt w:val="bullet"/>
      <w:lvlText w:val="o"/>
      <w:lvlJc w:val="left"/>
      <w:pPr>
        <w:ind w:left="5760" w:hanging="360"/>
      </w:pPr>
      <w:rPr>
        <w:rFonts w:ascii="Courier New" w:hAnsi="Courier New" w:cs="Courier New" w:hint="default"/>
      </w:rPr>
    </w:lvl>
    <w:lvl w:ilvl="8" w:tplc="9752B540" w:tentative="1">
      <w:start w:val="1"/>
      <w:numFmt w:val="bullet"/>
      <w:lvlText w:val=""/>
      <w:lvlJc w:val="left"/>
      <w:pPr>
        <w:ind w:left="6480" w:hanging="360"/>
      </w:pPr>
      <w:rPr>
        <w:rFonts w:ascii="Wingdings" w:hAnsi="Wingdings" w:hint="default"/>
      </w:rPr>
    </w:lvl>
  </w:abstractNum>
  <w:abstractNum w:abstractNumId="20" w15:restartNumberingAfterBreak="0">
    <w:nsid w:val="4CDA0DC1"/>
    <w:multiLevelType w:val="hybridMultilevel"/>
    <w:tmpl w:val="88407480"/>
    <w:lvl w:ilvl="0" w:tplc="AF40C2A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ED50636"/>
    <w:multiLevelType w:val="hybridMultilevel"/>
    <w:tmpl w:val="FD7E8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EEB5982"/>
    <w:multiLevelType w:val="hybridMultilevel"/>
    <w:tmpl w:val="1EB2DB9A"/>
    <w:lvl w:ilvl="0" w:tplc="6D40A172">
      <w:start w:val="37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4FC87B49"/>
    <w:multiLevelType w:val="multilevel"/>
    <w:tmpl w:val="D69EF99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53D4A90"/>
    <w:multiLevelType w:val="multilevel"/>
    <w:tmpl w:val="DAAEEF1C"/>
    <w:lvl w:ilvl="0">
      <w:start w:val="3"/>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1">
    <w:nsid w:val="58B30CB4"/>
    <w:multiLevelType w:val="hybridMultilevel"/>
    <w:tmpl w:val="4B14A7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030D62"/>
    <w:multiLevelType w:val="hybridMultilevel"/>
    <w:tmpl w:val="345ADE06"/>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7" w15:restartNumberingAfterBreak="0">
    <w:nsid w:val="65CC1631"/>
    <w:multiLevelType w:val="hybridMultilevel"/>
    <w:tmpl w:val="0D2EF380"/>
    <w:lvl w:ilvl="0" w:tplc="15BC3740">
      <w:start w:val="11"/>
      <w:numFmt w:val="bullet"/>
      <w:lvlText w:val="-"/>
      <w:lvlJc w:val="left"/>
      <w:pPr>
        <w:ind w:left="1440" w:hanging="360"/>
      </w:pPr>
      <w:rPr>
        <w:rFonts w:ascii="Tahoma" w:eastAsia="Times New Roman" w:hAnsi="Tahoma" w:cs="Tahoma"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66187C74"/>
    <w:multiLevelType w:val="hybridMultilevel"/>
    <w:tmpl w:val="B1742800"/>
    <w:lvl w:ilvl="0" w:tplc="ABE4BA7C">
      <w:start w:val="1"/>
      <w:numFmt w:val="decimal"/>
      <w:lvlText w:val="2.%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B6C6098"/>
    <w:multiLevelType w:val="hybridMultilevel"/>
    <w:tmpl w:val="C9E4D91E"/>
    <w:lvl w:ilvl="0" w:tplc="63FE7B6C">
      <w:start w:val="1"/>
      <w:numFmt w:val="decimal"/>
      <w:lvlText w:val="3.%1"/>
      <w:lvlJc w:val="left"/>
      <w:pPr>
        <w:ind w:left="765" w:hanging="360"/>
      </w:pPr>
      <w:rPr>
        <w:rFonts w:hint="default"/>
      </w:rPr>
    </w:lvl>
    <w:lvl w:ilvl="1" w:tplc="04260019" w:tentative="1">
      <w:start w:val="1"/>
      <w:numFmt w:val="lowerLetter"/>
      <w:lvlText w:val="%2."/>
      <w:lvlJc w:val="left"/>
      <w:pPr>
        <w:ind w:left="1485" w:hanging="360"/>
      </w:pPr>
    </w:lvl>
    <w:lvl w:ilvl="2" w:tplc="0426001B" w:tentative="1">
      <w:start w:val="1"/>
      <w:numFmt w:val="lowerRoman"/>
      <w:lvlText w:val="%3."/>
      <w:lvlJc w:val="right"/>
      <w:pPr>
        <w:ind w:left="2205" w:hanging="180"/>
      </w:pPr>
    </w:lvl>
    <w:lvl w:ilvl="3" w:tplc="0426000F" w:tentative="1">
      <w:start w:val="1"/>
      <w:numFmt w:val="decimal"/>
      <w:lvlText w:val="%4."/>
      <w:lvlJc w:val="left"/>
      <w:pPr>
        <w:ind w:left="2925" w:hanging="360"/>
      </w:pPr>
    </w:lvl>
    <w:lvl w:ilvl="4" w:tplc="04260019" w:tentative="1">
      <w:start w:val="1"/>
      <w:numFmt w:val="lowerLetter"/>
      <w:lvlText w:val="%5."/>
      <w:lvlJc w:val="left"/>
      <w:pPr>
        <w:ind w:left="3645" w:hanging="360"/>
      </w:pPr>
    </w:lvl>
    <w:lvl w:ilvl="5" w:tplc="0426001B" w:tentative="1">
      <w:start w:val="1"/>
      <w:numFmt w:val="lowerRoman"/>
      <w:lvlText w:val="%6."/>
      <w:lvlJc w:val="right"/>
      <w:pPr>
        <w:ind w:left="4365" w:hanging="180"/>
      </w:pPr>
    </w:lvl>
    <w:lvl w:ilvl="6" w:tplc="0426000F" w:tentative="1">
      <w:start w:val="1"/>
      <w:numFmt w:val="decimal"/>
      <w:lvlText w:val="%7."/>
      <w:lvlJc w:val="left"/>
      <w:pPr>
        <w:ind w:left="5085" w:hanging="360"/>
      </w:pPr>
    </w:lvl>
    <w:lvl w:ilvl="7" w:tplc="04260019" w:tentative="1">
      <w:start w:val="1"/>
      <w:numFmt w:val="lowerLetter"/>
      <w:lvlText w:val="%8."/>
      <w:lvlJc w:val="left"/>
      <w:pPr>
        <w:ind w:left="5805" w:hanging="360"/>
      </w:pPr>
    </w:lvl>
    <w:lvl w:ilvl="8" w:tplc="0426001B" w:tentative="1">
      <w:start w:val="1"/>
      <w:numFmt w:val="lowerRoman"/>
      <w:lvlText w:val="%9."/>
      <w:lvlJc w:val="right"/>
      <w:pPr>
        <w:ind w:left="6525" w:hanging="180"/>
      </w:pPr>
    </w:lvl>
  </w:abstractNum>
  <w:abstractNum w:abstractNumId="30" w15:restartNumberingAfterBreak="0">
    <w:nsid w:val="6D790B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FB678A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B03A8E"/>
    <w:multiLevelType w:val="hybridMultilevel"/>
    <w:tmpl w:val="815C3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799769C"/>
    <w:multiLevelType w:val="hybridMultilevel"/>
    <w:tmpl w:val="A47E0BB0"/>
    <w:lvl w:ilvl="0" w:tplc="435EF0D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E1E0A6A"/>
    <w:multiLevelType w:val="hybridMultilevel"/>
    <w:tmpl w:val="66E49904"/>
    <w:lvl w:ilvl="0" w:tplc="BFD4CBCC">
      <w:start w:val="1"/>
      <w:numFmt w:val="decimal"/>
      <w:lvlText w:val="4.1%1"/>
      <w:lvlJc w:val="left"/>
      <w:pPr>
        <w:ind w:left="76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E665B6A"/>
    <w:multiLevelType w:val="hybridMultilevel"/>
    <w:tmpl w:val="D34233F4"/>
    <w:lvl w:ilvl="0" w:tplc="17C2C7AE">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F972056"/>
    <w:multiLevelType w:val="multilevel"/>
    <w:tmpl w:val="88A833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3"/>
  </w:num>
  <w:num w:numId="3">
    <w:abstractNumId w:val="30"/>
  </w:num>
  <w:num w:numId="4">
    <w:abstractNumId w:val="31"/>
  </w:num>
  <w:num w:numId="5">
    <w:abstractNumId w:val="5"/>
  </w:num>
  <w:num w:numId="6">
    <w:abstractNumId w:val="28"/>
  </w:num>
  <w:num w:numId="7">
    <w:abstractNumId w:val="29"/>
  </w:num>
  <w:num w:numId="8">
    <w:abstractNumId w:val="34"/>
  </w:num>
  <w:num w:numId="9">
    <w:abstractNumId w:val="0"/>
  </w:num>
  <w:num w:numId="10">
    <w:abstractNumId w:val="13"/>
  </w:num>
  <w:num w:numId="11">
    <w:abstractNumId w:val="19"/>
  </w:num>
  <w:num w:numId="12">
    <w:abstractNumId w:val="20"/>
  </w:num>
  <w:num w:numId="13">
    <w:abstractNumId w:val="15"/>
  </w:num>
  <w:num w:numId="14">
    <w:abstractNumId w:val="10"/>
  </w:num>
  <w:num w:numId="15">
    <w:abstractNumId w:val="7"/>
  </w:num>
  <w:num w:numId="16">
    <w:abstractNumId w:val="11"/>
  </w:num>
  <w:num w:numId="17">
    <w:abstractNumId w:val="2"/>
  </w:num>
  <w:num w:numId="18">
    <w:abstractNumId w:val="8"/>
  </w:num>
  <w:num w:numId="19">
    <w:abstractNumId w:val="22"/>
  </w:num>
  <w:num w:numId="20">
    <w:abstractNumId w:val="35"/>
  </w:num>
  <w:num w:numId="21">
    <w:abstractNumId w:val="21"/>
  </w:num>
  <w:num w:numId="22">
    <w:abstractNumId w:val="17"/>
  </w:num>
  <w:num w:numId="23">
    <w:abstractNumId w:val="14"/>
  </w:num>
  <w:num w:numId="24">
    <w:abstractNumId w:val="27"/>
  </w:num>
  <w:num w:numId="25">
    <w:abstractNumId w:val="25"/>
  </w:num>
  <w:num w:numId="26">
    <w:abstractNumId w:val="16"/>
  </w:num>
  <w:num w:numId="27">
    <w:abstractNumId w:val="26"/>
  </w:num>
  <w:num w:numId="28">
    <w:abstractNumId w:val="3"/>
  </w:num>
  <w:num w:numId="29">
    <w:abstractNumId w:val="12"/>
  </w:num>
  <w:num w:numId="30">
    <w:abstractNumId w:val="36"/>
  </w:num>
  <w:num w:numId="31">
    <w:abstractNumId w:val="6"/>
  </w:num>
  <w:num w:numId="32">
    <w:abstractNumId w:val="24"/>
  </w:num>
  <w:num w:numId="33">
    <w:abstractNumId w:val="4"/>
  </w:num>
  <w:num w:numId="34">
    <w:abstractNumId w:val="33"/>
  </w:num>
  <w:num w:numId="35">
    <w:abstractNumId w:val="9"/>
  </w:num>
  <w:num w:numId="36">
    <w:abstractNumId w:val="18"/>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A32"/>
    <w:rsid w:val="000039BA"/>
    <w:rsid w:val="000071A0"/>
    <w:rsid w:val="00013051"/>
    <w:rsid w:val="00013062"/>
    <w:rsid w:val="00017562"/>
    <w:rsid w:val="00021299"/>
    <w:rsid w:val="00022561"/>
    <w:rsid w:val="00025085"/>
    <w:rsid w:val="00036990"/>
    <w:rsid w:val="00036BF0"/>
    <w:rsid w:val="000374F0"/>
    <w:rsid w:val="00041EFF"/>
    <w:rsid w:val="0004368C"/>
    <w:rsid w:val="00044B50"/>
    <w:rsid w:val="00047F66"/>
    <w:rsid w:val="00050780"/>
    <w:rsid w:val="00051FE9"/>
    <w:rsid w:val="0006296A"/>
    <w:rsid w:val="00063BA4"/>
    <w:rsid w:val="00063E00"/>
    <w:rsid w:val="00070BC5"/>
    <w:rsid w:val="00071A2C"/>
    <w:rsid w:val="0007454A"/>
    <w:rsid w:val="00074B89"/>
    <w:rsid w:val="00075388"/>
    <w:rsid w:val="00084856"/>
    <w:rsid w:val="0009022E"/>
    <w:rsid w:val="00091E17"/>
    <w:rsid w:val="000924BB"/>
    <w:rsid w:val="00097F30"/>
    <w:rsid w:val="000A0BE2"/>
    <w:rsid w:val="000A1072"/>
    <w:rsid w:val="000A32AA"/>
    <w:rsid w:val="000A37FA"/>
    <w:rsid w:val="000A406B"/>
    <w:rsid w:val="000A47AF"/>
    <w:rsid w:val="000B5D36"/>
    <w:rsid w:val="000C5E3D"/>
    <w:rsid w:val="000C7C9D"/>
    <w:rsid w:val="000D0AC2"/>
    <w:rsid w:val="000D3760"/>
    <w:rsid w:val="000D5F04"/>
    <w:rsid w:val="000F0D02"/>
    <w:rsid w:val="000F1B5B"/>
    <w:rsid w:val="000F3FD8"/>
    <w:rsid w:val="000F7AC5"/>
    <w:rsid w:val="00100166"/>
    <w:rsid w:val="00100BD7"/>
    <w:rsid w:val="0010188D"/>
    <w:rsid w:val="00104610"/>
    <w:rsid w:val="00105594"/>
    <w:rsid w:val="001055AB"/>
    <w:rsid w:val="001065CF"/>
    <w:rsid w:val="0011156E"/>
    <w:rsid w:val="00111764"/>
    <w:rsid w:val="00113C7F"/>
    <w:rsid w:val="00114D05"/>
    <w:rsid w:val="0011507E"/>
    <w:rsid w:val="00115597"/>
    <w:rsid w:val="00115A5F"/>
    <w:rsid w:val="00124B3E"/>
    <w:rsid w:val="00125F2F"/>
    <w:rsid w:val="00126B0D"/>
    <w:rsid w:val="001333D7"/>
    <w:rsid w:val="001436B8"/>
    <w:rsid w:val="0014508E"/>
    <w:rsid w:val="001519F0"/>
    <w:rsid w:val="00154108"/>
    <w:rsid w:val="00155E42"/>
    <w:rsid w:val="001568F5"/>
    <w:rsid w:val="00156CFB"/>
    <w:rsid w:val="00161423"/>
    <w:rsid w:val="0016551F"/>
    <w:rsid w:val="001671C2"/>
    <w:rsid w:val="001709CF"/>
    <w:rsid w:val="00171053"/>
    <w:rsid w:val="00174156"/>
    <w:rsid w:val="001756D9"/>
    <w:rsid w:val="00175C7D"/>
    <w:rsid w:val="00176359"/>
    <w:rsid w:val="00176E0B"/>
    <w:rsid w:val="00182355"/>
    <w:rsid w:val="001826C4"/>
    <w:rsid w:val="001839A2"/>
    <w:rsid w:val="00183D3F"/>
    <w:rsid w:val="00192AC9"/>
    <w:rsid w:val="001A2D21"/>
    <w:rsid w:val="001A3AD3"/>
    <w:rsid w:val="001A49C5"/>
    <w:rsid w:val="001A4CC5"/>
    <w:rsid w:val="001A6B8F"/>
    <w:rsid w:val="001B04E8"/>
    <w:rsid w:val="001B4FD1"/>
    <w:rsid w:val="001B53A8"/>
    <w:rsid w:val="001C68E5"/>
    <w:rsid w:val="001C7ADF"/>
    <w:rsid w:val="001D0CC2"/>
    <w:rsid w:val="001D1B16"/>
    <w:rsid w:val="001D21DD"/>
    <w:rsid w:val="001D3072"/>
    <w:rsid w:val="001D4335"/>
    <w:rsid w:val="001D43BA"/>
    <w:rsid w:val="001D69C7"/>
    <w:rsid w:val="001E2FBD"/>
    <w:rsid w:val="001E79D0"/>
    <w:rsid w:val="001F463F"/>
    <w:rsid w:val="00204976"/>
    <w:rsid w:val="00215FC5"/>
    <w:rsid w:val="002204AE"/>
    <w:rsid w:val="002230F7"/>
    <w:rsid w:val="00230686"/>
    <w:rsid w:val="00247BB5"/>
    <w:rsid w:val="0025149F"/>
    <w:rsid w:val="002517D6"/>
    <w:rsid w:val="002523A0"/>
    <w:rsid w:val="00253454"/>
    <w:rsid w:val="00255448"/>
    <w:rsid w:val="00256C47"/>
    <w:rsid w:val="0025779B"/>
    <w:rsid w:val="00257919"/>
    <w:rsid w:val="00257953"/>
    <w:rsid w:val="002630D5"/>
    <w:rsid w:val="00266858"/>
    <w:rsid w:val="0026697D"/>
    <w:rsid w:val="00266A49"/>
    <w:rsid w:val="00267885"/>
    <w:rsid w:val="00271572"/>
    <w:rsid w:val="0027398F"/>
    <w:rsid w:val="00274A21"/>
    <w:rsid w:val="00284308"/>
    <w:rsid w:val="00284C1A"/>
    <w:rsid w:val="00287DD5"/>
    <w:rsid w:val="00291B40"/>
    <w:rsid w:val="002A070B"/>
    <w:rsid w:val="002A31CA"/>
    <w:rsid w:val="002A4A6F"/>
    <w:rsid w:val="002A5F5D"/>
    <w:rsid w:val="002B6C56"/>
    <w:rsid w:val="002B7AC0"/>
    <w:rsid w:val="002C21C4"/>
    <w:rsid w:val="002C45B6"/>
    <w:rsid w:val="002D0169"/>
    <w:rsid w:val="002D02E9"/>
    <w:rsid w:val="002E4E37"/>
    <w:rsid w:val="002E5FFA"/>
    <w:rsid w:val="002E67F4"/>
    <w:rsid w:val="002E718D"/>
    <w:rsid w:val="002F09EF"/>
    <w:rsid w:val="002F7355"/>
    <w:rsid w:val="00311E44"/>
    <w:rsid w:val="00316A23"/>
    <w:rsid w:val="003209F3"/>
    <w:rsid w:val="0032155E"/>
    <w:rsid w:val="00323E6D"/>
    <w:rsid w:val="0032656B"/>
    <w:rsid w:val="00327A24"/>
    <w:rsid w:val="00332F01"/>
    <w:rsid w:val="0033323F"/>
    <w:rsid w:val="00333D1D"/>
    <w:rsid w:val="00335673"/>
    <w:rsid w:val="0034732B"/>
    <w:rsid w:val="00347BF1"/>
    <w:rsid w:val="003516A3"/>
    <w:rsid w:val="00353E1B"/>
    <w:rsid w:val="00353F7F"/>
    <w:rsid w:val="00354551"/>
    <w:rsid w:val="0035629D"/>
    <w:rsid w:val="003565E4"/>
    <w:rsid w:val="00357484"/>
    <w:rsid w:val="003575CB"/>
    <w:rsid w:val="00372684"/>
    <w:rsid w:val="00372A72"/>
    <w:rsid w:val="00386CF6"/>
    <w:rsid w:val="00387E38"/>
    <w:rsid w:val="00390B13"/>
    <w:rsid w:val="00392465"/>
    <w:rsid w:val="00393D7D"/>
    <w:rsid w:val="003A16E9"/>
    <w:rsid w:val="003A7854"/>
    <w:rsid w:val="003A7B66"/>
    <w:rsid w:val="003B53A9"/>
    <w:rsid w:val="003B5C1E"/>
    <w:rsid w:val="003C053D"/>
    <w:rsid w:val="003C1F98"/>
    <w:rsid w:val="003C338C"/>
    <w:rsid w:val="003C65A7"/>
    <w:rsid w:val="003C798D"/>
    <w:rsid w:val="003D2797"/>
    <w:rsid w:val="003D30D5"/>
    <w:rsid w:val="003D327B"/>
    <w:rsid w:val="003D4FF7"/>
    <w:rsid w:val="003D5633"/>
    <w:rsid w:val="003D5973"/>
    <w:rsid w:val="003E02AE"/>
    <w:rsid w:val="003E78A9"/>
    <w:rsid w:val="003F22FF"/>
    <w:rsid w:val="003F339C"/>
    <w:rsid w:val="003F3725"/>
    <w:rsid w:val="003F7C3C"/>
    <w:rsid w:val="00400515"/>
    <w:rsid w:val="00402485"/>
    <w:rsid w:val="00402AA3"/>
    <w:rsid w:val="004035EE"/>
    <w:rsid w:val="004036AA"/>
    <w:rsid w:val="00412DD0"/>
    <w:rsid w:val="0041435F"/>
    <w:rsid w:val="004147BA"/>
    <w:rsid w:val="004150C2"/>
    <w:rsid w:val="004157EC"/>
    <w:rsid w:val="00420D60"/>
    <w:rsid w:val="00423480"/>
    <w:rsid w:val="00424D79"/>
    <w:rsid w:val="00425124"/>
    <w:rsid w:val="00425C4D"/>
    <w:rsid w:val="004261D2"/>
    <w:rsid w:val="00426711"/>
    <w:rsid w:val="00426A9D"/>
    <w:rsid w:val="004301F0"/>
    <w:rsid w:val="00430CC6"/>
    <w:rsid w:val="00434277"/>
    <w:rsid w:val="00442F43"/>
    <w:rsid w:val="004444C4"/>
    <w:rsid w:val="0044541A"/>
    <w:rsid w:val="00446E02"/>
    <w:rsid w:val="00464776"/>
    <w:rsid w:val="00465163"/>
    <w:rsid w:val="004735EF"/>
    <w:rsid w:val="00476E8E"/>
    <w:rsid w:val="00477E55"/>
    <w:rsid w:val="004800C1"/>
    <w:rsid w:val="00484517"/>
    <w:rsid w:val="0048648C"/>
    <w:rsid w:val="0049277A"/>
    <w:rsid w:val="00493CC4"/>
    <w:rsid w:val="00496482"/>
    <w:rsid w:val="00497676"/>
    <w:rsid w:val="004A69B5"/>
    <w:rsid w:val="004A725C"/>
    <w:rsid w:val="004C0774"/>
    <w:rsid w:val="004C303C"/>
    <w:rsid w:val="004C6580"/>
    <w:rsid w:val="004C693D"/>
    <w:rsid w:val="004D11B1"/>
    <w:rsid w:val="004D55F6"/>
    <w:rsid w:val="004E1291"/>
    <w:rsid w:val="004E4431"/>
    <w:rsid w:val="004F377B"/>
    <w:rsid w:val="004F5892"/>
    <w:rsid w:val="004F5DD7"/>
    <w:rsid w:val="004F7715"/>
    <w:rsid w:val="0050073A"/>
    <w:rsid w:val="00500F92"/>
    <w:rsid w:val="00502E96"/>
    <w:rsid w:val="00510987"/>
    <w:rsid w:val="00511500"/>
    <w:rsid w:val="00515C99"/>
    <w:rsid w:val="0051663C"/>
    <w:rsid w:val="005170B9"/>
    <w:rsid w:val="00520525"/>
    <w:rsid w:val="0052098A"/>
    <w:rsid w:val="00521A1D"/>
    <w:rsid w:val="00522706"/>
    <w:rsid w:val="00525EAD"/>
    <w:rsid w:val="00527D4C"/>
    <w:rsid w:val="00537389"/>
    <w:rsid w:val="00537902"/>
    <w:rsid w:val="005413EE"/>
    <w:rsid w:val="00542102"/>
    <w:rsid w:val="00542BD4"/>
    <w:rsid w:val="00542C25"/>
    <w:rsid w:val="00542D20"/>
    <w:rsid w:val="00545B71"/>
    <w:rsid w:val="00547D26"/>
    <w:rsid w:val="00547EB4"/>
    <w:rsid w:val="005544DC"/>
    <w:rsid w:val="005610A2"/>
    <w:rsid w:val="00563DD9"/>
    <w:rsid w:val="00567C48"/>
    <w:rsid w:val="005709EA"/>
    <w:rsid w:val="005719DF"/>
    <w:rsid w:val="005730CF"/>
    <w:rsid w:val="00576343"/>
    <w:rsid w:val="0058016B"/>
    <w:rsid w:val="0058127C"/>
    <w:rsid w:val="005821A7"/>
    <w:rsid w:val="005844E6"/>
    <w:rsid w:val="005851F9"/>
    <w:rsid w:val="0059549C"/>
    <w:rsid w:val="005966D5"/>
    <w:rsid w:val="00596A20"/>
    <w:rsid w:val="005A1760"/>
    <w:rsid w:val="005A4D5C"/>
    <w:rsid w:val="005B08BF"/>
    <w:rsid w:val="005B215C"/>
    <w:rsid w:val="005C0D5F"/>
    <w:rsid w:val="005C1E33"/>
    <w:rsid w:val="005C6C7A"/>
    <w:rsid w:val="005D2229"/>
    <w:rsid w:val="005D4361"/>
    <w:rsid w:val="005D4F58"/>
    <w:rsid w:val="005D504F"/>
    <w:rsid w:val="005D7B57"/>
    <w:rsid w:val="005E55CF"/>
    <w:rsid w:val="005E704B"/>
    <w:rsid w:val="005E7F40"/>
    <w:rsid w:val="005F0443"/>
    <w:rsid w:val="005F16F9"/>
    <w:rsid w:val="005F2757"/>
    <w:rsid w:val="005F6437"/>
    <w:rsid w:val="005F7B32"/>
    <w:rsid w:val="00607391"/>
    <w:rsid w:val="00607579"/>
    <w:rsid w:val="00614933"/>
    <w:rsid w:val="006153D1"/>
    <w:rsid w:val="00615F1C"/>
    <w:rsid w:val="006211D8"/>
    <w:rsid w:val="00622A47"/>
    <w:rsid w:val="00622ECB"/>
    <w:rsid w:val="0062603C"/>
    <w:rsid w:val="006261BA"/>
    <w:rsid w:val="006322D9"/>
    <w:rsid w:val="00633120"/>
    <w:rsid w:val="00637616"/>
    <w:rsid w:val="00640336"/>
    <w:rsid w:val="00647F62"/>
    <w:rsid w:val="00652360"/>
    <w:rsid w:val="00652B92"/>
    <w:rsid w:val="0065393A"/>
    <w:rsid w:val="00654C4E"/>
    <w:rsid w:val="00660421"/>
    <w:rsid w:val="0066338B"/>
    <w:rsid w:val="00667651"/>
    <w:rsid w:val="00667C7D"/>
    <w:rsid w:val="0067405E"/>
    <w:rsid w:val="00690B20"/>
    <w:rsid w:val="00695014"/>
    <w:rsid w:val="006A2918"/>
    <w:rsid w:val="006A2A77"/>
    <w:rsid w:val="006A2E71"/>
    <w:rsid w:val="006A44A2"/>
    <w:rsid w:val="006A57C6"/>
    <w:rsid w:val="006A69BC"/>
    <w:rsid w:val="006A6B60"/>
    <w:rsid w:val="006B010B"/>
    <w:rsid w:val="006B08A1"/>
    <w:rsid w:val="006B0A33"/>
    <w:rsid w:val="006B1787"/>
    <w:rsid w:val="006B3A4A"/>
    <w:rsid w:val="006B4874"/>
    <w:rsid w:val="006B4D6A"/>
    <w:rsid w:val="006B5010"/>
    <w:rsid w:val="006E264F"/>
    <w:rsid w:val="006E26D7"/>
    <w:rsid w:val="006E31BD"/>
    <w:rsid w:val="006E5182"/>
    <w:rsid w:val="006E6452"/>
    <w:rsid w:val="00700520"/>
    <w:rsid w:val="00705AAC"/>
    <w:rsid w:val="007104BB"/>
    <w:rsid w:val="00711374"/>
    <w:rsid w:val="00715DBD"/>
    <w:rsid w:val="00716C3A"/>
    <w:rsid w:val="00720D3F"/>
    <w:rsid w:val="007246FA"/>
    <w:rsid w:val="00726254"/>
    <w:rsid w:val="00726F66"/>
    <w:rsid w:val="00733180"/>
    <w:rsid w:val="00737B22"/>
    <w:rsid w:val="007408C6"/>
    <w:rsid w:val="007421B6"/>
    <w:rsid w:val="00742F37"/>
    <w:rsid w:val="007437EB"/>
    <w:rsid w:val="007450A7"/>
    <w:rsid w:val="00756CD5"/>
    <w:rsid w:val="00760324"/>
    <w:rsid w:val="007653ED"/>
    <w:rsid w:val="00767FCD"/>
    <w:rsid w:val="00773E09"/>
    <w:rsid w:val="007743BE"/>
    <w:rsid w:val="007803C3"/>
    <w:rsid w:val="00782449"/>
    <w:rsid w:val="00783A4A"/>
    <w:rsid w:val="00784842"/>
    <w:rsid w:val="007962CF"/>
    <w:rsid w:val="00796F49"/>
    <w:rsid w:val="007A2D1A"/>
    <w:rsid w:val="007A4D74"/>
    <w:rsid w:val="007A52E1"/>
    <w:rsid w:val="007B0B84"/>
    <w:rsid w:val="007B1C76"/>
    <w:rsid w:val="007B74B5"/>
    <w:rsid w:val="007C12CE"/>
    <w:rsid w:val="007C285A"/>
    <w:rsid w:val="007C2D90"/>
    <w:rsid w:val="007C5B87"/>
    <w:rsid w:val="007C5CC4"/>
    <w:rsid w:val="007D1DB8"/>
    <w:rsid w:val="007D2BE2"/>
    <w:rsid w:val="007E4D75"/>
    <w:rsid w:val="007E53C4"/>
    <w:rsid w:val="007E5EF3"/>
    <w:rsid w:val="007E7A68"/>
    <w:rsid w:val="007E7FEE"/>
    <w:rsid w:val="007F2B17"/>
    <w:rsid w:val="007F32B6"/>
    <w:rsid w:val="007F774E"/>
    <w:rsid w:val="008017A0"/>
    <w:rsid w:val="008043BB"/>
    <w:rsid w:val="00807390"/>
    <w:rsid w:val="00807512"/>
    <w:rsid w:val="008124F1"/>
    <w:rsid w:val="0081417B"/>
    <w:rsid w:val="008149EE"/>
    <w:rsid w:val="008166EE"/>
    <w:rsid w:val="00816939"/>
    <w:rsid w:val="0081744F"/>
    <w:rsid w:val="00822AED"/>
    <w:rsid w:val="00825F6E"/>
    <w:rsid w:val="0082700F"/>
    <w:rsid w:val="008272FB"/>
    <w:rsid w:val="00830379"/>
    <w:rsid w:val="00841A41"/>
    <w:rsid w:val="00844147"/>
    <w:rsid w:val="00850819"/>
    <w:rsid w:val="00852B5E"/>
    <w:rsid w:val="00862418"/>
    <w:rsid w:val="00866532"/>
    <w:rsid w:val="00870EF1"/>
    <w:rsid w:val="00872C99"/>
    <w:rsid w:val="008749A7"/>
    <w:rsid w:val="00874B47"/>
    <w:rsid w:val="00880A94"/>
    <w:rsid w:val="008810B4"/>
    <w:rsid w:val="00882504"/>
    <w:rsid w:val="00882BE5"/>
    <w:rsid w:val="008852E2"/>
    <w:rsid w:val="00891802"/>
    <w:rsid w:val="008979E1"/>
    <w:rsid w:val="008A3E08"/>
    <w:rsid w:val="008A417B"/>
    <w:rsid w:val="008A52CC"/>
    <w:rsid w:val="008A6C47"/>
    <w:rsid w:val="008B0005"/>
    <w:rsid w:val="008B397F"/>
    <w:rsid w:val="008C3E6E"/>
    <w:rsid w:val="008C5591"/>
    <w:rsid w:val="008D2D30"/>
    <w:rsid w:val="008D46C3"/>
    <w:rsid w:val="008D651F"/>
    <w:rsid w:val="008E1E98"/>
    <w:rsid w:val="008E3938"/>
    <w:rsid w:val="008E4ED6"/>
    <w:rsid w:val="008E5448"/>
    <w:rsid w:val="008F722E"/>
    <w:rsid w:val="0090042C"/>
    <w:rsid w:val="009034ED"/>
    <w:rsid w:val="00906246"/>
    <w:rsid w:val="00910AB9"/>
    <w:rsid w:val="00911D1D"/>
    <w:rsid w:val="00920F62"/>
    <w:rsid w:val="0092117D"/>
    <w:rsid w:val="00934957"/>
    <w:rsid w:val="00937A4A"/>
    <w:rsid w:val="00940DBB"/>
    <w:rsid w:val="00941013"/>
    <w:rsid w:val="00942FE9"/>
    <w:rsid w:val="009505E7"/>
    <w:rsid w:val="00951CFB"/>
    <w:rsid w:val="009526EE"/>
    <w:rsid w:val="00954D0F"/>
    <w:rsid w:val="00955365"/>
    <w:rsid w:val="009578A8"/>
    <w:rsid w:val="00957CED"/>
    <w:rsid w:val="009625FC"/>
    <w:rsid w:val="00963D37"/>
    <w:rsid w:val="009649AD"/>
    <w:rsid w:val="00966F55"/>
    <w:rsid w:val="009711B6"/>
    <w:rsid w:val="009749D8"/>
    <w:rsid w:val="00982369"/>
    <w:rsid w:val="00982721"/>
    <w:rsid w:val="009833A2"/>
    <w:rsid w:val="00983EC5"/>
    <w:rsid w:val="00991AA4"/>
    <w:rsid w:val="00991C24"/>
    <w:rsid w:val="00993649"/>
    <w:rsid w:val="0099368B"/>
    <w:rsid w:val="009A25F5"/>
    <w:rsid w:val="009B0DB2"/>
    <w:rsid w:val="009B4D82"/>
    <w:rsid w:val="009B7DBC"/>
    <w:rsid w:val="009C2F08"/>
    <w:rsid w:val="009C3AD2"/>
    <w:rsid w:val="009C3AF7"/>
    <w:rsid w:val="009C3E8F"/>
    <w:rsid w:val="009C47BC"/>
    <w:rsid w:val="009D08B3"/>
    <w:rsid w:val="009E0BCB"/>
    <w:rsid w:val="009E7963"/>
    <w:rsid w:val="009F083E"/>
    <w:rsid w:val="009F5432"/>
    <w:rsid w:val="00A03499"/>
    <w:rsid w:val="00A03660"/>
    <w:rsid w:val="00A03AAF"/>
    <w:rsid w:val="00A04AB2"/>
    <w:rsid w:val="00A06080"/>
    <w:rsid w:val="00A07AF3"/>
    <w:rsid w:val="00A10E21"/>
    <w:rsid w:val="00A11F1A"/>
    <w:rsid w:val="00A13EA7"/>
    <w:rsid w:val="00A15237"/>
    <w:rsid w:val="00A17BAE"/>
    <w:rsid w:val="00A23C14"/>
    <w:rsid w:val="00A3239B"/>
    <w:rsid w:val="00A32528"/>
    <w:rsid w:val="00A32EA2"/>
    <w:rsid w:val="00A35BAD"/>
    <w:rsid w:val="00A40DAD"/>
    <w:rsid w:val="00A41031"/>
    <w:rsid w:val="00A532AA"/>
    <w:rsid w:val="00A60638"/>
    <w:rsid w:val="00A62E4A"/>
    <w:rsid w:val="00A64FB0"/>
    <w:rsid w:val="00A65AFD"/>
    <w:rsid w:val="00A66E91"/>
    <w:rsid w:val="00A71F41"/>
    <w:rsid w:val="00A724B3"/>
    <w:rsid w:val="00A734FD"/>
    <w:rsid w:val="00A77D10"/>
    <w:rsid w:val="00A81120"/>
    <w:rsid w:val="00A81AD7"/>
    <w:rsid w:val="00A91089"/>
    <w:rsid w:val="00A93639"/>
    <w:rsid w:val="00A93787"/>
    <w:rsid w:val="00A9415F"/>
    <w:rsid w:val="00AA17D6"/>
    <w:rsid w:val="00AA5F44"/>
    <w:rsid w:val="00AB6F20"/>
    <w:rsid w:val="00AC35EB"/>
    <w:rsid w:val="00AC5DDB"/>
    <w:rsid w:val="00AD460D"/>
    <w:rsid w:val="00AD6938"/>
    <w:rsid w:val="00AE216E"/>
    <w:rsid w:val="00AE7002"/>
    <w:rsid w:val="00AE7A66"/>
    <w:rsid w:val="00AF42EE"/>
    <w:rsid w:val="00AF57B9"/>
    <w:rsid w:val="00B015E6"/>
    <w:rsid w:val="00B020FB"/>
    <w:rsid w:val="00B033C8"/>
    <w:rsid w:val="00B103E8"/>
    <w:rsid w:val="00B10AA8"/>
    <w:rsid w:val="00B10FE7"/>
    <w:rsid w:val="00B13465"/>
    <w:rsid w:val="00B13D71"/>
    <w:rsid w:val="00B14E5F"/>
    <w:rsid w:val="00B26663"/>
    <w:rsid w:val="00B3129C"/>
    <w:rsid w:val="00B3133C"/>
    <w:rsid w:val="00B32499"/>
    <w:rsid w:val="00B337A9"/>
    <w:rsid w:val="00B33C95"/>
    <w:rsid w:val="00B3706D"/>
    <w:rsid w:val="00B4153D"/>
    <w:rsid w:val="00B455E6"/>
    <w:rsid w:val="00B47907"/>
    <w:rsid w:val="00B47D1F"/>
    <w:rsid w:val="00B51368"/>
    <w:rsid w:val="00B55E23"/>
    <w:rsid w:val="00B62CDA"/>
    <w:rsid w:val="00B64D26"/>
    <w:rsid w:val="00B73450"/>
    <w:rsid w:val="00B74DF3"/>
    <w:rsid w:val="00B90C48"/>
    <w:rsid w:val="00B97FE3"/>
    <w:rsid w:val="00BA4C8B"/>
    <w:rsid w:val="00BA65A1"/>
    <w:rsid w:val="00BB33FD"/>
    <w:rsid w:val="00BB63CD"/>
    <w:rsid w:val="00BC1D1C"/>
    <w:rsid w:val="00BC54A6"/>
    <w:rsid w:val="00BC5B27"/>
    <w:rsid w:val="00BC5D27"/>
    <w:rsid w:val="00BC674C"/>
    <w:rsid w:val="00BD069A"/>
    <w:rsid w:val="00BD326C"/>
    <w:rsid w:val="00BD483D"/>
    <w:rsid w:val="00BD5377"/>
    <w:rsid w:val="00BE0E7F"/>
    <w:rsid w:val="00BE615F"/>
    <w:rsid w:val="00BE6A3D"/>
    <w:rsid w:val="00BE6AF9"/>
    <w:rsid w:val="00BE7307"/>
    <w:rsid w:val="00BF0801"/>
    <w:rsid w:val="00BF5624"/>
    <w:rsid w:val="00C0169D"/>
    <w:rsid w:val="00C01883"/>
    <w:rsid w:val="00C04184"/>
    <w:rsid w:val="00C10E9E"/>
    <w:rsid w:val="00C113A2"/>
    <w:rsid w:val="00C11A32"/>
    <w:rsid w:val="00C11E66"/>
    <w:rsid w:val="00C11F60"/>
    <w:rsid w:val="00C16F8E"/>
    <w:rsid w:val="00C17608"/>
    <w:rsid w:val="00C22EFD"/>
    <w:rsid w:val="00C23A8A"/>
    <w:rsid w:val="00C26EFF"/>
    <w:rsid w:val="00C27220"/>
    <w:rsid w:val="00C33B3C"/>
    <w:rsid w:val="00C374D4"/>
    <w:rsid w:val="00C413A5"/>
    <w:rsid w:val="00C46212"/>
    <w:rsid w:val="00C56B6A"/>
    <w:rsid w:val="00C653C8"/>
    <w:rsid w:val="00C66BCA"/>
    <w:rsid w:val="00C70593"/>
    <w:rsid w:val="00C71398"/>
    <w:rsid w:val="00C74393"/>
    <w:rsid w:val="00C819CF"/>
    <w:rsid w:val="00C82052"/>
    <w:rsid w:val="00C87A5F"/>
    <w:rsid w:val="00C91B5B"/>
    <w:rsid w:val="00C95A41"/>
    <w:rsid w:val="00C97F32"/>
    <w:rsid w:val="00CA4390"/>
    <w:rsid w:val="00CB3BD8"/>
    <w:rsid w:val="00CB3FCC"/>
    <w:rsid w:val="00CB635C"/>
    <w:rsid w:val="00CC312C"/>
    <w:rsid w:val="00CC3938"/>
    <w:rsid w:val="00CD0C94"/>
    <w:rsid w:val="00CD1C05"/>
    <w:rsid w:val="00CD4391"/>
    <w:rsid w:val="00CD5E23"/>
    <w:rsid w:val="00CD69F4"/>
    <w:rsid w:val="00CE5E24"/>
    <w:rsid w:val="00CF1F28"/>
    <w:rsid w:val="00D0044C"/>
    <w:rsid w:val="00D04798"/>
    <w:rsid w:val="00D0726B"/>
    <w:rsid w:val="00D1253C"/>
    <w:rsid w:val="00D15E24"/>
    <w:rsid w:val="00D22EF9"/>
    <w:rsid w:val="00D340B7"/>
    <w:rsid w:val="00D37869"/>
    <w:rsid w:val="00D40AB2"/>
    <w:rsid w:val="00D47EB6"/>
    <w:rsid w:val="00D60576"/>
    <w:rsid w:val="00D62517"/>
    <w:rsid w:val="00D644B2"/>
    <w:rsid w:val="00D710F9"/>
    <w:rsid w:val="00D730B7"/>
    <w:rsid w:val="00D74B30"/>
    <w:rsid w:val="00D77819"/>
    <w:rsid w:val="00D804C1"/>
    <w:rsid w:val="00D84F74"/>
    <w:rsid w:val="00D90FA3"/>
    <w:rsid w:val="00D914C3"/>
    <w:rsid w:val="00D96402"/>
    <w:rsid w:val="00D97181"/>
    <w:rsid w:val="00DA236A"/>
    <w:rsid w:val="00DA2581"/>
    <w:rsid w:val="00DA2D25"/>
    <w:rsid w:val="00DA320A"/>
    <w:rsid w:val="00DA643A"/>
    <w:rsid w:val="00DA6FC7"/>
    <w:rsid w:val="00DA7BF7"/>
    <w:rsid w:val="00DB3880"/>
    <w:rsid w:val="00DB5662"/>
    <w:rsid w:val="00DB6D80"/>
    <w:rsid w:val="00DC0B38"/>
    <w:rsid w:val="00DC28DF"/>
    <w:rsid w:val="00DC2CF7"/>
    <w:rsid w:val="00DC372A"/>
    <w:rsid w:val="00DC4CB8"/>
    <w:rsid w:val="00DD1363"/>
    <w:rsid w:val="00DD521E"/>
    <w:rsid w:val="00DD7ECD"/>
    <w:rsid w:val="00DE0296"/>
    <w:rsid w:val="00DE2109"/>
    <w:rsid w:val="00DE4224"/>
    <w:rsid w:val="00DE443F"/>
    <w:rsid w:val="00DF1576"/>
    <w:rsid w:val="00DF1C56"/>
    <w:rsid w:val="00DF31F2"/>
    <w:rsid w:val="00DF3234"/>
    <w:rsid w:val="00DF52E5"/>
    <w:rsid w:val="00E00EDF"/>
    <w:rsid w:val="00E03C7E"/>
    <w:rsid w:val="00E06DF8"/>
    <w:rsid w:val="00E10D7D"/>
    <w:rsid w:val="00E13F13"/>
    <w:rsid w:val="00E147CB"/>
    <w:rsid w:val="00E16CC1"/>
    <w:rsid w:val="00E17D12"/>
    <w:rsid w:val="00E33971"/>
    <w:rsid w:val="00E347A3"/>
    <w:rsid w:val="00E368C1"/>
    <w:rsid w:val="00E37D90"/>
    <w:rsid w:val="00E43252"/>
    <w:rsid w:val="00E53AA1"/>
    <w:rsid w:val="00E54A0D"/>
    <w:rsid w:val="00E62CC5"/>
    <w:rsid w:val="00E63A7A"/>
    <w:rsid w:val="00E644A4"/>
    <w:rsid w:val="00E656AE"/>
    <w:rsid w:val="00E65AE2"/>
    <w:rsid w:val="00E66B79"/>
    <w:rsid w:val="00E67103"/>
    <w:rsid w:val="00E7124F"/>
    <w:rsid w:val="00E76471"/>
    <w:rsid w:val="00E77D18"/>
    <w:rsid w:val="00E81CC2"/>
    <w:rsid w:val="00E95959"/>
    <w:rsid w:val="00EA077F"/>
    <w:rsid w:val="00EA237F"/>
    <w:rsid w:val="00EA24B8"/>
    <w:rsid w:val="00EA29CA"/>
    <w:rsid w:val="00EA4B28"/>
    <w:rsid w:val="00EA7845"/>
    <w:rsid w:val="00EB0161"/>
    <w:rsid w:val="00EB2467"/>
    <w:rsid w:val="00EB4B5E"/>
    <w:rsid w:val="00EB5E92"/>
    <w:rsid w:val="00EC0A73"/>
    <w:rsid w:val="00EC1FE5"/>
    <w:rsid w:val="00EC2CC0"/>
    <w:rsid w:val="00EC2F52"/>
    <w:rsid w:val="00EC39FD"/>
    <w:rsid w:val="00EC3E86"/>
    <w:rsid w:val="00EC69D4"/>
    <w:rsid w:val="00ED0352"/>
    <w:rsid w:val="00ED440D"/>
    <w:rsid w:val="00ED55A4"/>
    <w:rsid w:val="00EE2FBC"/>
    <w:rsid w:val="00EE4656"/>
    <w:rsid w:val="00EF1FD3"/>
    <w:rsid w:val="00EF604F"/>
    <w:rsid w:val="00EF609E"/>
    <w:rsid w:val="00EF68EA"/>
    <w:rsid w:val="00EF761F"/>
    <w:rsid w:val="00F021A2"/>
    <w:rsid w:val="00F04164"/>
    <w:rsid w:val="00F048F3"/>
    <w:rsid w:val="00F0572E"/>
    <w:rsid w:val="00F05933"/>
    <w:rsid w:val="00F10A70"/>
    <w:rsid w:val="00F10E9A"/>
    <w:rsid w:val="00F11525"/>
    <w:rsid w:val="00F14B17"/>
    <w:rsid w:val="00F158C9"/>
    <w:rsid w:val="00F227E1"/>
    <w:rsid w:val="00F23188"/>
    <w:rsid w:val="00F235E6"/>
    <w:rsid w:val="00F25EAC"/>
    <w:rsid w:val="00F264C0"/>
    <w:rsid w:val="00F279E4"/>
    <w:rsid w:val="00F3323B"/>
    <w:rsid w:val="00F3569F"/>
    <w:rsid w:val="00F4254B"/>
    <w:rsid w:val="00F42FE5"/>
    <w:rsid w:val="00F46175"/>
    <w:rsid w:val="00F52F97"/>
    <w:rsid w:val="00F57646"/>
    <w:rsid w:val="00F62E65"/>
    <w:rsid w:val="00F63516"/>
    <w:rsid w:val="00F65EFD"/>
    <w:rsid w:val="00F6660F"/>
    <w:rsid w:val="00F67CD5"/>
    <w:rsid w:val="00F731A7"/>
    <w:rsid w:val="00F83A2E"/>
    <w:rsid w:val="00F84A24"/>
    <w:rsid w:val="00F87BFD"/>
    <w:rsid w:val="00F93F52"/>
    <w:rsid w:val="00F94749"/>
    <w:rsid w:val="00F952A2"/>
    <w:rsid w:val="00FA0CA9"/>
    <w:rsid w:val="00FA1CD0"/>
    <w:rsid w:val="00FA2267"/>
    <w:rsid w:val="00FA25A2"/>
    <w:rsid w:val="00FA3010"/>
    <w:rsid w:val="00FA3220"/>
    <w:rsid w:val="00FA339A"/>
    <w:rsid w:val="00FA36BF"/>
    <w:rsid w:val="00FA5DBD"/>
    <w:rsid w:val="00FA7203"/>
    <w:rsid w:val="00FB2A9C"/>
    <w:rsid w:val="00FB52BC"/>
    <w:rsid w:val="00FB57E1"/>
    <w:rsid w:val="00FB588A"/>
    <w:rsid w:val="00FB5BB5"/>
    <w:rsid w:val="00FB6002"/>
    <w:rsid w:val="00FB7393"/>
    <w:rsid w:val="00FD33EA"/>
    <w:rsid w:val="00FD5258"/>
    <w:rsid w:val="00FE1BE5"/>
    <w:rsid w:val="00FE3D12"/>
    <w:rsid w:val="00FE4160"/>
    <w:rsid w:val="00FE5FDA"/>
    <w:rsid w:val="00FF3792"/>
    <w:rsid w:val="00FF38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00DEB"/>
  <w15:chartTrackingRefBased/>
  <w15:docId w15:val="{0DD7AFCE-ED99-4DB1-B606-C843365E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3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51F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C11A3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640336"/>
    <w:pPr>
      <w:ind w:left="720"/>
      <w:contextualSpacing/>
    </w:pPr>
  </w:style>
  <w:style w:type="paragraph" w:styleId="PlainText">
    <w:name w:val="Plain Text"/>
    <w:basedOn w:val="Normal"/>
    <w:link w:val="PlainTextChar"/>
    <w:uiPriority w:val="99"/>
    <w:semiHidden/>
    <w:unhideWhenUsed/>
    <w:rsid w:val="00284C1A"/>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284C1A"/>
    <w:rPr>
      <w:rFonts w:ascii="Calibri" w:eastAsia="Calibri" w:hAnsi="Calibri" w:cs="Times New Roman"/>
      <w:szCs w:val="21"/>
    </w:rPr>
  </w:style>
  <w:style w:type="paragraph" w:styleId="FootnoteText">
    <w:name w:val="footnote text"/>
    <w:basedOn w:val="Normal"/>
    <w:link w:val="FootnoteTextChar"/>
    <w:uiPriority w:val="99"/>
    <w:semiHidden/>
    <w:unhideWhenUsed/>
    <w:rsid w:val="003F7C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7C3C"/>
    <w:rPr>
      <w:sz w:val="20"/>
      <w:szCs w:val="20"/>
    </w:rPr>
  </w:style>
  <w:style w:type="character" w:styleId="FootnoteReference">
    <w:name w:val="footnote reference"/>
    <w:basedOn w:val="DefaultParagraphFont"/>
    <w:uiPriority w:val="99"/>
    <w:semiHidden/>
    <w:unhideWhenUsed/>
    <w:rsid w:val="003F7C3C"/>
    <w:rPr>
      <w:vertAlign w:val="superscript"/>
    </w:rPr>
  </w:style>
  <w:style w:type="character" w:styleId="Hyperlink">
    <w:name w:val="Hyperlink"/>
    <w:basedOn w:val="DefaultParagraphFont"/>
    <w:uiPriority w:val="99"/>
    <w:unhideWhenUsed/>
    <w:rsid w:val="003F7C3C"/>
    <w:rPr>
      <w:color w:val="0563C1" w:themeColor="hyperlink"/>
      <w:u w:val="single"/>
    </w:rPr>
  </w:style>
  <w:style w:type="table" w:styleId="TableGrid">
    <w:name w:val="Table Grid"/>
    <w:basedOn w:val="TableNormal"/>
    <w:uiPriority w:val="39"/>
    <w:rsid w:val="00700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7A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F7AC5"/>
  </w:style>
  <w:style w:type="paragraph" w:styleId="Footer">
    <w:name w:val="footer"/>
    <w:basedOn w:val="Normal"/>
    <w:link w:val="FooterChar"/>
    <w:uiPriority w:val="99"/>
    <w:unhideWhenUsed/>
    <w:rsid w:val="000F7A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F7AC5"/>
  </w:style>
  <w:style w:type="paragraph" w:styleId="BalloonText">
    <w:name w:val="Balloon Text"/>
    <w:basedOn w:val="Normal"/>
    <w:link w:val="BalloonTextChar"/>
    <w:uiPriority w:val="99"/>
    <w:semiHidden/>
    <w:unhideWhenUsed/>
    <w:rsid w:val="005D7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B57"/>
    <w:rPr>
      <w:rFonts w:ascii="Segoe UI" w:hAnsi="Segoe UI" w:cs="Segoe UI"/>
      <w:sz w:val="18"/>
      <w:szCs w:val="18"/>
    </w:rPr>
  </w:style>
  <w:style w:type="character" w:styleId="FollowedHyperlink">
    <w:name w:val="FollowedHyperlink"/>
    <w:basedOn w:val="DefaultParagraphFont"/>
    <w:uiPriority w:val="99"/>
    <w:semiHidden/>
    <w:unhideWhenUsed/>
    <w:rsid w:val="00EC3E86"/>
    <w:rPr>
      <w:color w:val="954F72" w:themeColor="followedHyperlink"/>
      <w:u w:val="single"/>
    </w:rPr>
  </w:style>
  <w:style w:type="character" w:styleId="CommentReference">
    <w:name w:val="annotation reference"/>
    <w:basedOn w:val="DefaultParagraphFont"/>
    <w:uiPriority w:val="99"/>
    <w:semiHidden/>
    <w:unhideWhenUsed/>
    <w:rsid w:val="00311E44"/>
    <w:rPr>
      <w:sz w:val="16"/>
      <w:szCs w:val="16"/>
    </w:rPr>
  </w:style>
  <w:style w:type="paragraph" w:styleId="CommentText">
    <w:name w:val="annotation text"/>
    <w:basedOn w:val="Normal"/>
    <w:link w:val="CommentTextChar"/>
    <w:uiPriority w:val="99"/>
    <w:semiHidden/>
    <w:unhideWhenUsed/>
    <w:rsid w:val="00311E44"/>
    <w:pPr>
      <w:spacing w:line="240" w:lineRule="auto"/>
    </w:pPr>
    <w:rPr>
      <w:sz w:val="20"/>
      <w:szCs w:val="20"/>
    </w:rPr>
  </w:style>
  <w:style w:type="character" w:customStyle="1" w:styleId="CommentTextChar">
    <w:name w:val="Comment Text Char"/>
    <w:basedOn w:val="DefaultParagraphFont"/>
    <w:link w:val="CommentText"/>
    <w:uiPriority w:val="99"/>
    <w:semiHidden/>
    <w:rsid w:val="00311E44"/>
    <w:rPr>
      <w:sz w:val="20"/>
      <w:szCs w:val="20"/>
    </w:rPr>
  </w:style>
  <w:style w:type="paragraph" w:styleId="CommentSubject">
    <w:name w:val="annotation subject"/>
    <w:basedOn w:val="CommentText"/>
    <w:next w:val="CommentText"/>
    <w:link w:val="CommentSubjectChar"/>
    <w:uiPriority w:val="99"/>
    <w:semiHidden/>
    <w:unhideWhenUsed/>
    <w:rsid w:val="00311E44"/>
    <w:rPr>
      <w:b/>
      <w:bCs/>
    </w:rPr>
  </w:style>
  <w:style w:type="character" w:customStyle="1" w:styleId="CommentSubjectChar">
    <w:name w:val="Comment Subject Char"/>
    <w:basedOn w:val="CommentTextChar"/>
    <w:link w:val="CommentSubject"/>
    <w:uiPriority w:val="99"/>
    <w:semiHidden/>
    <w:rsid w:val="00311E44"/>
    <w:rPr>
      <w:b/>
      <w:bCs/>
      <w:sz w:val="20"/>
      <w:szCs w:val="20"/>
    </w:rPr>
  </w:style>
  <w:style w:type="character" w:customStyle="1" w:styleId="Heading1Char">
    <w:name w:val="Heading 1 Char"/>
    <w:basedOn w:val="DefaultParagraphFont"/>
    <w:link w:val="Heading1"/>
    <w:uiPriority w:val="9"/>
    <w:rsid w:val="00A3239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3239B"/>
    <w:pPr>
      <w:outlineLvl w:val="9"/>
    </w:pPr>
    <w:rPr>
      <w:lang w:val="en-US"/>
    </w:rPr>
  </w:style>
  <w:style w:type="paragraph" w:styleId="TOC2">
    <w:name w:val="toc 2"/>
    <w:basedOn w:val="Normal"/>
    <w:next w:val="Normal"/>
    <w:autoRedefine/>
    <w:uiPriority w:val="39"/>
    <w:unhideWhenUsed/>
    <w:rsid w:val="00A3239B"/>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A3239B"/>
    <w:pPr>
      <w:spacing w:after="100"/>
    </w:pPr>
    <w:rPr>
      <w:rFonts w:eastAsiaTheme="minorEastAsia" w:cs="Times New Roman"/>
      <w:lang w:val="en-US"/>
    </w:rPr>
  </w:style>
  <w:style w:type="paragraph" w:styleId="TOC3">
    <w:name w:val="toc 3"/>
    <w:basedOn w:val="Normal"/>
    <w:next w:val="Normal"/>
    <w:autoRedefine/>
    <w:uiPriority w:val="39"/>
    <w:unhideWhenUsed/>
    <w:rsid w:val="00A3239B"/>
    <w:pPr>
      <w:spacing w:after="100"/>
      <w:ind w:left="440"/>
    </w:pPr>
    <w:rPr>
      <w:rFonts w:eastAsiaTheme="minorEastAsia" w:cs="Times New Roman"/>
      <w:lang w:val="en-US"/>
    </w:rPr>
  </w:style>
  <w:style w:type="character" w:styleId="Strong">
    <w:name w:val="Strong"/>
    <w:basedOn w:val="DefaultParagraphFont"/>
    <w:uiPriority w:val="22"/>
    <w:qFormat/>
    <w:rsid w:val="00726254"/>
    <w:rPr>
      <w:b/>
      <w:bCs/>
    </w:rPr>
  </w:style>
  <w:style w:type="paragraph" w:customStyle="1" w:styleId="naisf">
    <w:name w:val="naisf"/>
    <w:basedOn w:val="Normal"/>
    <w:rsid w:val="00E54A0D"/>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841A41"/>
    <w:rPr>
      <w:color w:val="605E5C"/>
      <w:shd w:val="clear" w:color="auto" w:fill="E1DFDD"/>
    </w:rPr>
  </w:style>
  <w:style w:type="character" w:customStyle="1" w:styleId="Heading2Char">
    <w:name w:val="Heading 2 Char"/>
    <w:basedOn w:val="DefaultParagraphFont"/>
    <w:link w:val="Heading2"/>
    <w:uiPriority w:val="9"/>
    <w:semiHidden/>
    <w:rsid w:val="00051FE9"/>
    <w:rPr>
      <w:rFonts w:asciiTheme="majorHAnsi" w:eastAsiaTheme="majorEastAsia" w:hAnsiTheme="majorHAnsi" w:cstheme="majorBidi"/>
      <w:color w:val="2E74B5" w:themeColor="accent1" w:themeShade="BF"/>
      <w:sz w:val="26"/>
      <w:szCs w:val="26"/>
    </w:rPr>
  </w:style>
  <w:style w:type="table" w:customStyle="1" w:styleId="Reatabula1">
    <w:name w:val="Režģa tabula1"/>
    <w:basedOn w:val="TableNormal"/>
    <w:next w:val="TableGrid"/>
    <w:uiPriority w:val="59"/>
    <w:qFormat/>
    <w:rsid w:val="00FB6002"/>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36399">
      <w:bodyDiv w:val="1"/>
      <w:marLeft w:val="0"/>
      <w:marRight w:val="0"/>
      <w:marTop w:val="0"/>
      <w:marBottom w:val="0"/>
      <w:divBdr>
        <w:top w:val="none" w:sz="0" w:space="0" w:color="auto"/>
        <w:left w:val="none" w:sz="0" w:space="0" w:color="auto"/>
        <w:bottom w:val="none" w:sz="0" w:space="0" w:color="auto"/>
        <w:right w:val="none" w:sz="0" w:space="0" w:color="auto"/>
      </w:divBdr>
    </w:div>
    <w:div w:id="352538378">
      <w:bodyDiv w:val="1"/>
      <w:marLeft w:val="0"/>
      <w:marRight w:val="0"/>
      <w:marTop w:val="0"/>
      <w:marBottom w:val="0"/>
      <w:divBdr>
        <w:top w:val="none" w:sz="0" w:space="0" w:color="auto"/>
        <w:left w:val="none" w:sz="0" w:space="0" w:color="auto"/>
        <w:bottom w:val="none" w:sz="0" w:space="0" w:color="auto"/>
        <w:right w:val="none" w:sz="0" w:space="0" w:color="auto"/>
      </w:divBdr>
    </w:div>
    <w:div w:id="504245927">
      <w:bodyDiv w:val="1"/>
      <w:marLeft w:val="0"/>
      <w:marRight w:val="0"/>
      <w:marTop w:val="0"/>
      <w:marBottom w:val="0"/>
      <w:divBdr>
        <w:top w:val="none" w:sz="0" w:space="0" w:color="auto"/>
        <w:left w:val="none" w:sz="0" w:space="0" w:color="auto"/>
        <w:bottom w:val="none" w:sz="0" w:space="0" w:color="auto"/>
        <w:right w:val="none" w:sz="0" w:space="0" w:color="auto"/>
      </w:divBdr>
    </w:div>
    <w:div w:id="651253194">
      <w:bodyDiv w:val="1"/>
      <w:marLeft w:val="0"/>
      <w:marRight w:val="0"/>
      <w:marTop w:val="0"/>
      <w:marBottom w:val="0"/>
      <w:divBdr>
        <w:top w:val="none" w:sz="0" w:space="0" w:color="auto"/>
        <w:left w:val="none" w:sz="0" w:space="0" w:color="auto"/>
        <w:bottom w:val="none" w:sz="0" w:space="0" w:color="auto"/>
        <w:right w:val="none" w:sz="0" w:space="0" w:color="auto"/>
      </w:divBdr>
    </w:div>
    <w:div w:id="1726636680">
      <w:bodyDiv w:val="1"/>
      <w:marLeft w:val="0"/>
      <w:marRight w:val="0"/>
      <w:marTop w:val="0"/>
      <w:marBottom w:val="0"/>
      <w:divBdr>
        <w:top w:val="none" w:sz="0" w:space="0" w:color="auto"/>
        <w:left w:val="none" w:sz="0" w:space="0" w:color="auto"/>
        <w:bottom w:val="none" w:sz="0" w:space="0" w:color="auto"/>
        <w:right w:val="none" w:sz="0" w:space="0" w:color="auto"/>
      </w:divBdr>
    </w:div>
    <w:div w:id="179440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home-affairs/what-we-do/networks/european_migration_network/glossary_search/country-origin_en" TargetMode="External"/><Relationship Id="rId3" Type="http://schemas.openxmlformats.org/officeDocument/2006/relationships/hyperlink" Target="http://www.cilvektirdznieciba.lv/lv" TargetMode="External"/><Relationship Id="rId7" Type="http://schemas.openxmlformats.org/officeDocument/2006/relationships/hyperlink" Target="https://www.aph.gov.au/Parliamentary_Business/Committees/Joint/Foreign_Affairs_Defence_and_Trade/ModernSlavery/Final_report/section?id=committees/reportjnt/024102/25035" TargetMode="External"/><Relationship Id="rId2" Type="http://schemas.openxmlformats.org/officeDocument/2006/relationships/hyperlink" Target="https://lv.usembassy.gov/wp-content/uploads/sites/58/TIP_Report2020_LV.pdf" TargetMode="External"/><Relationship Id="rId1" Type="http://schemas.openxmlformats.org/officeDocument/2006/relationships/hyperlink" Target="https://www.tiesibsargs.lv/lv/pages/cilvektiesibas/pilsoniskas-un-politiskas-tiesibas/cilvektirznieciba" TargetMode="External"/><Relationship Id="rId6" Type="http://schemas.openxmlformats.org/officeDocument/2006/relationships/hyperlink" Target="https://www.globalslaveryindex.org/2018/data/maps/" TargetMode="External"/><Relationship Id="rId5" Type="http://schemas.openxmlformats.org/officeDocument/2006/relationships/hyperlink" Target="https://cbss.org/wp-content/uploads/2020/06/CBSS-TF-THB-Strategy-2021-2025.pdf" TargetMode="External"/><Relationship Id="rId4" Type="http://schemas.openxmlformats.org/officeDocument/2006/relationships/hyperlink" Target="https://ec.europa.eu/home-affairs/sites/default/files/pdf/14042021_eu_strategy_on_combatting_trafficking_in_human_beings_2021-2025_com-2021-171-1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E6B44-76CC-4336-A02F-7CDFD717A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4511</Words>
  <Characters>25713</Characters>
  <Application>Microsoft Office Word</Application>
  <DocSecurity>0</DocSecurity>
  <Lines>214</Lines>
  <Paragraphs>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Stabiņa</dc:creator>
  <cp:keywords/>
  <dc:description/>
  <cp:lastModifiedBy>Agnese Zīle-Veisberga</cp:lastModifiedBy>
  <cp:revision>3</cp:revision>
  <dcterms:created xsi:type="dcterms:W3CDTF">2021-09-28T08:26:00Z</dcterms:created>
  <dcterms:modified xsi:type="dcterms:W3CDTF">2021-09-28T08:28:00Z</dcterms:modified>
</cp:coreProperties>
</file>